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309F" w14:textId="77777777" w:rsidR="00097597" w:rsidRDefault="00097597">
      <w:pPr>
        <w:pBdr>
          <w:top w:val="nil"/>
          <w:left w:val="nil"/>
          <w:bottom w:val="nil"/>
          <w:right w:val="nil"/>
          <w:between w:val="nil"/>
        </w:pBdr>
        <w:rPr>
          <w:rFonts w:ascii="Lato" w:eastAsia="Lato" w:hAnsi="Lato" w:cs="Lato"/>
          <w:b/>
          <w:color w:val="6F6F6E"/>
        </w:rPr>
      </w:pPr>
    </w:p>
    <w:p w14:paraId="69C9FA9B" w14:textId="36F1D1FC" w:rsidR="00097597" w:rsidRPr="001C656D" w:rsidRDefault="0047547B">
      <w:pPr>
        <w:pBdr>
          <w:top w:val="nil"/>
          <w:left w:val="nil"/>
          <w:bottom w:val="nil"/>
          <w:right w:val="nil"/>
          <w:between w:val="nil"/>
        </w:pBdr>
        <w:rPr>
          <w:rFonts w:ascii="Lato" w:eastAsia="Lato" w:hAnsi="Lato" w:cs="Lato"/>
          <w:b/>
          <w:color w:val="6F6F6E"/>
          <w:lang w:val="de-DE"/>
        </w:rPr>
      </w:pPr>
      <w:r w:rsidRPr="001C656D">
        <w:rPr>
          <w:rFonts w:ascii="Lato" w:eastAsia="Lato" w:hAnsi="Lato" w:cs="Lato"/>
          <w:b/>
          <w:color w:val="6F6F6E"/>
          <w:lang w:val="de-DE"/>
        </w:rPr>
        <w:t xml:space="preserve">Oberursel, </w:t>
      </w:r>
      <w:r w:rsidR="000333DA">
        <w:rPr>
          <w:rFonts w:ascii="Lato" w:eastAsia="Lato" w:hAnsi="Lato" w:cs="Lato"/>
          <w:b/>
          <w:color w:val="6F6F6E"/>
          <w:lang w:val="de-DE"/>
        </w:rPr>
        <w:t>27</w:t>
      </w:r>
      <w:r w:rsidR="00C16284" w:rsidRPr="001C656D">
        <w:rPr>
          <w:rFonts w:ascii="Lato" w:eastAsia="Lato" w:hAnsi="Lato" w:cs="Lato"/>
          <w:b/>
          <w:color w:val="6F6F6E"/>
          <w:lang w:val="de-DE"/>
        </w:rPr>
        <w:t>. April 2023</w:t>
      </w:r>
    </w:p>
    <w:p w14:paraId="04A00B04" w14:textId="77777777" w:rsidR="00097597" w:rsidRPr="006F1652" w:rsidRDefault="00097597">
      <w:pPr>
        <w:spacing w:line="300" w:lineRule="auto"/>
        <w:ind w:right="-5"/>
        <w:rPr>
          <w:rFonts w:ascii="Lato" w:eastAsia="Lato" w:hAnsi="Lato" w:cs="Lato"/>
          <w:lang w:val="de-DE"/>
        </w:rPr>
      </w:pPr>
    </w:p>
    <w:p w14:paraId="4A81324B" w14:textId="77777777" w:rsidR="00910FAE" w:rsidRPr="006F1652" w:rsidRDefault="00910FAE" w:rsidP="001C656D">
      <w:pPr>
        <w:spacing w:line="300" w:lineRule="auto"/>
        <w:ind w:right="-5"/>
        <w:rPr>
          <w:rFonts w:ascii="Lato" w:eastAsia="Lato" w:hAnsi="Lato" w:cs="Lato"/>
          <w:lang w:val="de-DE"/>
        </w:rPr>
      </w:pPr>
    </w:p>
    <w:p w14:paraId="5A650D9F" w14:textId="4AD2DC3E" w:rsidR="005F6422" w:rsidRPr="006F1652" w:rsidRDefault="00120459" w:rsidP="005F6422">
      <w:pPr>
        <w:spacing w:line="360" w:lineRule="auto"/>
        <w:rPr>
          <w:rFonts w:ascii="Lato" w:eastAsia="MS Mincho" w:hAnsi="Lato" w:cs="Lato"/>
          <w:b/>
          <w:sz w:val="24"/>
          <w:szCs w:val="24"/>
          <w:lang w:val="de-DE"/>
        </w:rPr>
      </w:pPr>
      <w:r>
        <w:rPr>
          <w:rFonts w:ascii="Lato" w:eastAsia="MS Mincho" w:hAnsi="Lato" w:cs="Lato"/>
          <w:b/>
          <w:sz w:val="24"/>
          <w:szCs w:val="24"/>
          <w:lang w:val="de-DE"/>
        </w:rPr>
        <w:t>Wenn die Sanierung alternativlos ist:</w:t>
      </w:r>
    </w:p>
    <w:p w14:paraId="71C8834C" w14:textId="5EEC6451" w:rsidR="005F6422" w:rsidRPr="006F1652" w:rsidRDefault="00120459" w:rsidP="005F6422">
      <w:pPr>
        <w:spacing w:line="360" w:lineRule="auto"/>
        <w:rPr>
          <w:rFonts w:ascii="Lato" w:eastAsia="MS Mincho" w:hAnsi="Lato" w:cs="Lato"/>
          <w:b/>
          <w:sz w:val="28"/>
          <w:szCs w:val="28"/>
          <w:u w:val="single"/>
          <w:lang w:val="de-DE"/>
        </w:rPr>
      </w:pPr>
      <w:r>
        <w:rPr>
          <w:rFonts w:ascii="Lato" w:eastAsia="MS Mincho" w:hAnsi="Lato" w:cs="Lato"/>
          <w:b/>
          <w:sz w:val="28"/>
          <w:szCs w:val="28"/>
          <w:u w:val="single"/>
          <w:lang w:val="de-DE"/>
        </w:rPr>
        <w:t>Intelligent sanieren mit Mehrwert</w:t>
      </w:r>
    </w:p>
    <w:p w14:paraId="3461E216" w14:textId="77777777" w:rsidR="005F6422" w:rsidRPr="006F1652" w:rsidRDefault="005F6422" w:rsidP="005F6422">
      <w:pPr>
        <w:spacing w:line="360" w:lineRule="auto"/>
        <w:rPr>
          <w:rFonts w:ascii="Lato" w:eastAsia="MS Mincho" w:hAnsi="Lato" w:cs="Lato"/>
          <w:b/>
          <w:lang w:val="de-DE"/>
        </w:rPr>
      </w:pPr>
    </w:p>
    <w:p w14:paraId="0181A346" w14:textId="2B5A1903" w:rsidR="0047640A" w:rsidRDefault="005F6422" w:rsidP="005F6422">
      <w:pPr>
        <w:keepNext/>
        <w:keepLines/>
        <w:spacing w:line="360" w:lineRule="auto"/>
        <w:outlineLvl w:val="0"/>
        <w:rPr>
          <w:rFonts w:ascii="Lato" w:eastAsia="Times New Roman" w:hAnsi="Lato" w:cs="Lato"/>
          <w:b/>
          <w:lang w:val="de-DE"/>
        </w:rPr>
      </w:pPr>
      <w:r w:rsidRPr="006F1652">
        <w:rPr>
          <w:rFonts w:ascii="Lato" w:eastAsia="Times New Roman" w:hAnsi="Lato" w:cs="Lato"/>
          <w:b/>
          <w:lang w:val="de-DE"/>
        </w:rPr>
        <w:t xml:space="preserve">Wenn die </w:t>
      </w:r>
      <w:r w:rsidR="00905A59">
        <w:rPr>
          <w:rFonts w:ascii="Lato" w:eastAsia="Times New Roman" w:hAnsi="Lato" w:cs="Lato"/>
          <w:b/>
          <w:lang w:val="de-DE"/>
        </w:rPr>
        <w:t>Abdichtung</w:t>
      </w:r>
      <w:r w:rsidR="00C71D90">
        <w:rPr>
          <w:rFonts w:ascii="Lato" w:eastAsia="Times New Roman" w:hAnsi="Lato" w:cs="Lato"/>
          <w:b/>
          <w:lang w:val="de-DE"/>
        </w:rPr>
        <w:t xml:space="preserve"> an einem Flachdach undicht ist, muss meist schnell gehandelt werden</w:t>
      </w:r>
      <w:r w:rsidR="00905A59">
        <w:rPr>
          <w:rFonts w:ascii="Lato" w:eastAsia="Times New Roman" w:hAnsi="Lato" w:cs="Lato"/>
          <w:b/>
          <w:lang w:val="de-DE"/>
        </w:rPr>
        <w:t>.</w:t>
      </w:r>
      <w:r w:rsidR="00C71D90">
        <w:rPr>
          <w:rFonts w:ascii="Lato" w:eastAsia="Times New Roman" w:hAnsi="Lato" w:cs="Lato"/>
          <w:b/>
          <w:lang w:val="de-DE"/>
        </w:rPr>
        <w:t xml:space="preserve"> Ein kompletter Abriss des alten Dachschichtenpakets kostet dann nicht nur viel Geld, sondern vor allem auch Zeit. </w:t>
      </w:r>
      <w:r w:rsidR="000F66CB">
        <w:rPr>
          <w:rFonts w:ascii="Lato" w:eastAsia="Times New Roman" w:hAnsi="Lato" w:cs="Lato"/>
          <w:b/>
          <w:lang w:val="de-DE"/>
        </w:rPr>
        <w:t xml:space="preserve"> </w:t>
      </w:r>
      <w:r w:rsidR="00C71D90">
        <w:rPr>
          <w:rFonts w:ascii="Lato" w:eastAsia="Times New Roman" w:hAnsi="Lato" w:cs="Lato"/>
          <w:b/>
          <w:lang w:val="de-DE"/>
        </w:rPr>
        <w:t>Wolfin bietet eine</w:t>
      </w:r>
      <w:r w:rsidR="000056DF">
        <w:rPr>
          <w:rFonts w:ascii="Lato" w:eastAsia="Times New Roman" w:hAnsi="Lato" w:cs="Lato"/>
          <w:b/>
          <w:lang w:val="de-DE"/>
        </w:rPr>
        <w:t xml:space="preserve"> gute Alternative </w:t>
      </w:r>
      <w:r w:rsidR="00C71D90">
        <w:rPr>
          <w:rFonts w:ascii="Lato" w:eastAsia="Times New Roman" w:hAnsi="Lato" w:cs="Lato"/>
          <w:b/>
          <w:lang w:val="de-DE"/>
        </w:rPr>
        <w:t>zum</w:t>
      </w:r>
      <w:r w:rsidR="000056DF">
        <w:rPr>
          <w:rFonts w:ascii="Lato" w:eastAsia="Times New Roman" w:hAnsi="Lato" w:cs="Lato"/>
          <w:b/>
          <w:lang w:val="de-DE"/>
        </w:rPr>
        <w:t xml:space="preserve"> Abriss und zur Entsorgung der alten Abdichtung und </w:t>
      </w:r>
      <w:r w:rsidR="00C71D90">
        <w:rPr>
          <w:rFonts w:ascii="Lato" w:eastAsia="Times New Roman" w:hAnsi="Lato" w:cs="Lato"/>
          <w:b/>
          <w:lang w:val="de-DE"/>
        </w:rPr>
        <w:t>der</w:t>
      </w:r>
      <w:r w:rsidR="000056DF">
        <w:rPr>
          <w:rFonts w:ascii="Lato" w:eastAsia="Times New Roman" w:hAnsi="Lato" w:cs="Lato"/>
          <w:b/>
          <w:lang w:val="de-DE"/>
        </w:rPr>
        <w:t xml:space="preserve"> durchfeuchteten Dämmung</w:t>
      </w:r>
      <w:r w:rsidR="009D4B3F">
        <w:rPr>
          <w:rFonts w:ascii="Lato" w:eastAsia="Times New Roman" w:hAnsi="Lato" w:cs="Lato"/>
          <w:b/>
          <w:lang w:val="de-DE"/>
        </w:rPr>
        <w:t>.</w:t>
      </w:r>
      <w:r w:rsidR="000056DF">
        <w:rPr>
          <w:rFonts w:ascii="Lato" w:eastAsia="Times New Roman" w:hAnsi="Lato" w:cs="Lato"/>
          <w:b/>
          <w:lang w:val="de-DE"/>
        </w:rPr>
        <w:t xml:space="preserve"> Diese Alternative ist nicht nur schneller und sparsamer, sondern auch umwelt- und klimafreundlicher. </w:t>
      </w:r>
      <w:r w:rsidR="000F66CB">
        <w:rPr>
          <w:rFonts w:ascii="Lato" w:eastAsia="Times New Roman" w:hAnsi="Lato" w:cs="Lato"/>
          <w:b/>
          <w:lang w:val="de-DE"/>
        </w:rPr>
        <w:t>Schließlich ist heute</w:t>
      </w:r>
      <w:r w:rsidR="00C71D90">
        <w:rPr>
          <w:rFonts w:ascii="Lato" w:eastAsia="Times New Roman" w:hAnsi="Lato" w:cs="Lato"/>
          <w:b/>
          <w:lang w:val="de-DE"/>
        </w:rPr>
        <w:t xml:space="preserve"> auch</w:t>
      </w:r>
      <w:r w:rsidR="000F66CB">
        <w:rPr>
          <w:rFonts w:ascii="Lato" w:eastAsia="Times New Roman" w:hAnsi="Lato" w:cs="Lato"/>
          <w:b/>
          <w:lang w:val="de-DE"/>
        </w:rPr>
        <w:t xml:space="preserve"> ein wesentliche</w:t>
      </w:r>
      <w:r w:rsidR="00C71D90">
        <w:rPr>
          <w:rFonts w:ascii="Lato" w:eastAsia="Times New Roman" w:hAnsi="Lato" w:cs="Lato"/>
          <w:b/>
          <w:lang w:val="de-DE"/>
        </w:rPr>
        <w:t>r Aspekt</w:t>
      </w:r>
      <w:r w:rsidR="000F66CB">
        <w:rPr>
          <w:rFonts w:ascii="Lato" w:eastAsia="Times New Roman" w:hAnsi="Lato" w:cs="Lato"/>
          <w:b/>
          <w:lang w:val="de-DE"/>
        </w:rPr>
        <w:t xml:space="preserve">, dass man durch die thermische Verwertung </w:t>
      </w:r>
      <w:r w:rsidR="00C71D90">
        <w:rPr>
          <w:rFonts w:ascii="Lato" w:eastAsia="Times New Roman" w:hAnsi="Lato" w:cs="Lato"/>
          <w:b/>
          <w:lang w:val="de-DE"/>
        </w:rPr>
        <w:t xml:space="preserve">nicht </w:t>
      </w:r>
      <w:r w:rsidR="000F66CB">
        <w:rPr>
          <w:rFonts w:ascii="Lato" w:eastAsia="Times New Roman" w:hAnsi="Lato" w:cs="Lato"/>
          <w:b/>
          <w:lang w:val="de-DE"/>
        </w:rPr>
        <w:t>zusätzliches CO</w:t>
      </w:r>
      <w:r w:rsidR="000F66CB" w:rsidRPr="000F66CB">
        <w:rPr>
          <w:rFonts w:ascii="Lato" w:eastAsia="Times New Roman" w:hAnsi="Lato" w:cs="Lato"/>
          <w:b/>
          <w:vertAlign w:val="subscript"/>
          <w:lang w:val="de-DE"/>
        </w:rPr>
        <w:t>2</w:t>
      </w:r>
      <w:r w:rsidR="000F66CB">
        <w:rPr>
          <w:rFonts w:ascii="Lato" w:eastAsia="Times New Roman" w:hAnsi="Lato" w:cs="Lato"/>
          <w:b/>
          <w:lang w:val="de-DE"/>
        </w:rPr>
        <w:t xml:space="preserve"> in die Atmosphäre pusten muss. Und was man durch die Alternative einspart, könnte ein Grundstock für eine </w:t>
      </w:r>
      <w:r w:rsidR="009D4B3F">
        <w:rPr>
          <w:rFonts w:ascii="Lato" w:eastAsia="Times New Roman" w:hAnsi="Lato" w:cs="Lato"/>
          <w:b/>
          <w:lang w:val="de-DE"/>
        </w:rPr>
        <w:t xml:space="preserve">klimafreundliche </w:t>
      </w:r>
      <w:r w:rsidR="000F66CB">
        <w:rPr>
          <w:rFonts w:ascii="Lato" w:eastAsia="Times New Roman" w:hAnsi="Lato" w:cs="Lato"/>
          <w:b/>
          <w:lang w:val="de-DE"/>
        </w:rPr>
        <w:t>Dachaufwertung durch Begrünung oder durch eine Photovoltaik-Anlage werden.</w:t>
      </w:r>
    </w:p>
    <w:p w14:paraId="0A774F9E" w14:textId="5FDBC0B1" w:rsidR="004B7D30" w:rsidRPr="004B7D30" w:rsidRDefault="005F6422" w:rsidP="004B7D30">
      <w:pPr>
        <w:pStyle w:val="bodytext"/>
        <w:spacing w:before="0" w:beforeAutospacing="0" w:after="0" w:afterAutospacing="0" w:line="360" w:lineRule="auto"/>
        <w:rPr>
          <w:rFonts w:ascii="Arial" w:hAnsi="Arial" w:cs="Arial"/>
          <w:sz w:val="22"/>
          <w:szCs w:val="22"/>
        </w:rPr>
      </w:pPr>
      <w:r w:rsidRPr="006F1652">
        <w:rPr>
          <w:rFonts w:ascii="Lato" w:hAnsi="Lato" w:cs="Lato"/>
          <w:sz w:val="20"/>
          <w:szCs w:val="20"/>
        </w:rPr>
        <w:t xml:space="preserve"> </w:t>
      </w:r>
      <w:r w:rsidR="007F0AC4">
        <w:rPr>
          <w:rFonts w:ascii="Lato" w:hAnsi="Lato" w:cs="Lato"/>
          <w:noProof/>
          <w:sz w:val="20"/>
          <w:szCs w:val="20"/>
        </w:rPr>
        <w:pict w14:anchorId="3B009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201.6pt">
            <v:imagedata r:id="rId7" o:title="Foto-1 - BWB Tegel"/>
          </v:shape>
        </w:pict>
      </w:r>
    </w:p>
    <w:p w14:paraId="1E360DCF" w14:textId="612D6495" w:rsidR="004B7D30" w:rsidRPr="004B7D30" w:rsidRDefault="004B7D30" w:rsidP="004B7D30">
      <w:pPr>
        <w:rPr>
          <w:rFonts w:ascii="Lato" w:eastAsia="Times New Roman" w:hAnsi="Lato" w:cs="Lato"/>
          <w:b/>
          <w:i/>
          <w:lang w:val="de-DE"/>
        </w:rPr>
      </w:pPr>
      <w:proofErr w:type="gramStart"/>
      <w:r w:rsidRPr="004B7D30">
        <w:rPr>
          <w:rFonts w:ascii="Lato" w:eastAsia="Times New Roman" w:hAnsi="Lato" w:cs="Lato"/>
          <w:b/>
          <w:i/>
          <w:lang w:val="de-DE"/>
        </w:rPr>
        <w:t>Foto  1</w:t>
      </w:r>
      <w:proofErr w:type="gramEnd"/>
      <w:r w:rsidRPr="004B7D30">
        <w:rPr>
          <w:rFonts w:ascii="Lato" w:eastAsia="Times New Roman" w:hAnsi="Lato" w:cs="Lato"/>
          <w:b/>
          <w:i/>
          <w:lang w:val="de-DE"/>
        </w:rPr>
        <w:t xml:space="preserve">  (BWB Tegel</w:t>
      </w:r>
      <w:r w:rsidR="005A070F">
        <w:rPr>
          <w:rFonts w:ascii="Lato" w:eastAsia="Times New Roman" w:hAnsi="Lato" w:cs="Lato"/>
          <w:b/>
          <w:i/>
          <w:lang w:val="de-DE"/>
        </w:rPr>
        <w:t>)</w:t>
      </w:r>
    </w:p>
    <w:p w14:paraId="0A3272F3" w14:textId="746CD4F1" w:rsidR="005F6422" w:rsidRDefault="004B7D30" w:rsidP="005F6422">
      <w:pPr>
        <w:rPr>
          <w:rFonts w:ascii="Lato" w:eastAsia="MS Mincho" w:hAnsi="Lato" w:cs="Lato"/>
          <w:i/>
          <w:lang w:val="de-DE"/>
        </w:rPr>
      </w:pPr>
      <w:r>
        <w:rPr>
          <w:rFonts w:ascii="Lato" w:eastAsia="Times New Roman" w:hAnsi="Lato" w:cs="Lato"/>
          <w:i/>
          <w:lang w:val="de-DE"/>
        </w:rPr>
        <w:t xml:space="preserve">Sanierung eines feuchtebelasteten </w:t>
      </w:r>
      <w:proofErr w:type="spellStart"/>
      <w:r>
        <w:rPr>
          <w:rFonts w:ascii="Lato" w:eastAsia="Times New Roman" w:hAnsi="Lato" w:cs="Lato"/>
          <w:i/>
          <w:lang w:val="de-DE"/>
        </w:rPr>
        <w:t>Altdachs</w:t>
      </w:r>
      <w:proofErr w:type="spellEnd"/>
      <w:r>
        <w:rPr>
          <w:rFonts w:ascii="Lato" w:eastAsia="Times New Roman" w:hAnsi="Lato" w:cs="Lato"/>
          <w:i/>
          <w:lang w:val="de-DE"/>
        </w:rPr>
        <w:t xml:space="preserve"> mit </w:t>
      </w:r>
      <w:proofErr w:type="spellStart"/>
      <w:r>
        <w:rPr>
          <w:rFonts w:ascii="Lato" w:eastAsia="Times New Roman" w:hAnsi="Lato" w:cs="Lato"/>
          <w:i/>
          <w:lang w:val="de-DE"/>
        </w:rPr>
        <w:t>Wolfin</w:t>
      </w:r>
      <w:proofErr w:type="spellEnd"/>
      <w:r>
        <w:rPr>
          <w:rFonts w:ascii="Lato" w:eastAsia="Times New Roman" w:hAnsi="Lato" w:cs="Lato"/>
          <w:i/>
          <w:lang w:val="de-DE"/>
        </w:rPr>
        <w:t xml:space="preserve">: </w:t>
      </w:r>
      <w:r w:rsidRPr="004B7D30">
        <w:rPr>
          <w:rFonts w:ascii="Lato" w:eastAsia="Times New Roman" w:hAnsi="Lato" w:cs="Lato"/>
          <w:i/>
          <w:lang w:val="de-DE"/>
        </w:rPr>
        <w:t>Wasserwerk Tegel der Berliner Wasserbetrieb</w:t>
      </w:r>
      <w:r>
        <w:rPr>
          <w:rFonts w:ascii="Lato" w:eastAsia="Times New Roman" w:hAnsi="Lato" w:cs="Lato"/>
          <w:i/>
          <w:lang w:val="de-DE"/>
        </w:rPr>
        <w:t>e</w:t>
      </w:r>
      <w:r w:rsidR="002267EA">
        <w:rPr>
          <w:rFonts w:ascii="Lato" w:eastAsia="Times New Roman" w:hAnsi="Lato" w:cs="Lato"/>
          <w:i/>
          <w:lang w:val="de-DE"/>
        </w:rPr>
        <w:t xml:space="preserve">: </w:t>
      </w:r>
      <w:r w:rsidR="005F6422" w:rsidRPr="006F1652">
        <w:rPr>
          <w:rFonts w:ascii="Lato" w:eastAsia="MS Mincho" w:hAnsi="Lato" w:cs="Lato"/>
          <w:i/>
          <w:lang w:val="de-DE"/>
        </w:rPr>
        <w:t xml:space="preserve">1. feuchte Dämmung auf dem (in diesem Fall) Betonuntergrund weiter nutzen, 2. alte Abdichtung perforieren, 3. Zusatzdämmung aufbringen, 4. mit der </w:t>
      </w:r>
      <w:proofErr w:type="spellStart"/>
      <w:r w:rsidR="005F6422" w:rsidRPr="006F1652">
        <w:rPr>
          <w:rFonts w:ascii="Lato" w:eastAsia="MS Mincho" w:hAnsi="Lato" w:cs="Lato"/>
          <w:i/>
          <w:lang w:val="de-DE"/>
        </w:rPr>
        <w:t>Wolfin</w:t>
      </w:r>
      <w:proofErr w:type="spellEnd"/>
      <w:r w:rsidR="005F6422" w:rsidRPr="006F1652">
        <w:rPr>
          <w:rFonts w:ascii="Lato" w:eastAsia="MS Mincho" w:hAnsi="Lato" w:cs="Lato"/>
          <w:i/>
          <w:lang w:val="de-DE"/>
        </w:rPr>
        <w:t xml:space="preserve">-Sanierungsbahn abdichten. 5. Dann startet …. </w:t>
      </w:r>
    </w:p>
    <w:p w14:paraId="4ACAABEC" w14:textId="77777777" w:rsidR="006F1652" w:rsidRPr="006F1652" w:rsidRDefault="006F1652" w:rsidP="005F6422">
      <w:pPr>
        <w:rPr>
          <w:rFonts w:ascii="Lato" w:eastAsia="Times New Roman" w:hAnsi="Lato" w:cs="Lato"/>
          <w:lang w:val="de-DE"/>
        </w:rPr>
      </w:pPr>
    </w:p>
    <w:p w14:paraId="2E735A7F" w14:textId="77777777" w:rsidR="00904569" w:rsidRPr="006F1652" w:rsidRDefault="00904569" w:rsidP="00904569">
      <w:pPr>
        <w:autoSpaceDE w:val="0"/>
        <w:autoSpaceDN w:val="0"/>
        <w:adjustRightInd w:val="0"/>
        <w:spacing w:line="360" w:lineRule="auto"/>
        <w:rPr>
          <w:rFonts w:ascii="Lato" w:eastAsia="Times New Roman" w:hAnsi="Lato" w:cs="Lato"/>
          <w:lang w:val="de-DE"/>
        </w:rPr>
      </w:pPr>
      <w:r w:rsidRPr="006F1652">
        <w:rPr>
          <w:rFonts w:ascii="Lato" w:eastAsia="Times New Roman" w:hAnsi="Lato" w:cs="Lato"/>
          <w:noProof/>
          <w:lang w:val="de-DE"/>
        </w:rPr>
        <w:lastRenderedPageBreak/>
        <w:drawing>
          <wp:inline distT="0" distB="0" distL="0" distR="0" wp14:anchorId="781D5E8D" wp14:editId="19C13D3D">
            <wp:extent cx="2600325" cy="110490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104900"/>
                    </a:xfrm>
                    <a:prstGeom prst="rect">
                      <a:avLst/>
                    </a:prstGeom>
                    <a:noFill/>
                    <a:ln>
                      <a:noFill/>
                    </a:ln>
                  </pic:spPr>
                </pic:pic>
              </a:graphicData>
            </a:graphic>
          </wp:inline>
        </w:drawing>
      </w:r>
      <w:r w:rsidRPr="006F1652">
        <w:rPr>
          <w:rFonts w:ascii="Lato" w:eastAsia="Times New Roman" w:hAnsi="Lato" w:cs="Lato"/>
          <w:noProof/>
          <w:lang w:val="de-DE"/>
        </w:rPr>
        <w:drawing>
          <wp:inline distT="0" distB="0" distL="0" distR="0" wp14:anchorId="255703EF" wp14:editId="163EB933">
            <wp:extent cx="2600325" cy="123825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238250"/>
                    </a:xfrm>
                    <a:prstGeom prst="rect">
                      <a:avLst/>
                    </a:prstGeom>
                    <a:noFill/>
                    <a:ln>
                      <a:noFill/>
                    </a:ln>
                  </pic:spPr>
                </pic:pic>
              </a:graphicData>
            </a:graphic>
          </wp:inline>
        </w:drawing>
      </w:r>
      <w:r w:rsidRPr="006F1652">
        <w:rPr>
          <w:rFonts w:ascii="Lato" w:eastAsia="Times New Roman" w:hAnsi="Lato" w:cs="Lato"/>
          <w:noProof/>
          <w:lang w:val="de-DE"/>
        </w:rPr>
        <w:drawing>
          <wp:inline distT="0" distB="0" distL="0" distR="0" wp14:anchorId="7F53970A" wp14:editId="44D65FB5">
            <wp:extent cx="2600325" cy="139065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390650"/>
                    </a:xfrm>
                    <a:prstGeom prst="rect">
                      <a:avLst/>
                    </a:prstGeom>
                    <a:noFill/>
                    <a:ln>
                      <a:noFill/>
                    </a:ln>
                  </pic:spPr>
                </pic:pic>
              </a:graphicData>
            </a:graphic>
          </wp:inline>
        </w:drawing>
      </w:r>
      <w:r w:rsidRPr="006F1652">
        <w:rPr>
          <w:rFonts w:ascii="Lato" w:eastAsia="Times New Roman" w:hAnsi="Lato" w:cs="Lato"/>
          <w:noProof/>
          <w:lang w:val="de-DE"/>
        </w:rPr>
        <w:drawing>
          <wp:inline distT="0" distB="0" distL="0" distR="0" wp14:anchorId="6F226D01" wp14:editId="16BCBFCB">
            <wp:extent cx="2600325" cy="139065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390650"/>
                    </a:xfrm>
                    <a:prstGeom prst="rect">
                      <a:avLst/>
                    </a:prstGeom>
                    <a:noFill/>
                    <a:ln>
                      <a:noFill/>
                    </a:ln>
                  </pic:spPr>
                </pic:pic>
              </a:graphicData>
            </a:graphic>
          </wp:inline>
        </w:drawing>
      </w:r>
    </w:p>
    <w:p w14:paraId="1A63758F" w14:textId="3CD73C94" w:rsidR="00904569" w:rsidRPr="006F1652" w:rsidRDefault="00904569" w:rsidP="00904569">
      <w:pPr>
        <w:tabs>
          <w:tab w:val="left" w:pos="284"/>
        </w:tabs>
        <w:rPr>
          <w:rFonts w:ascii="Lato" w:eastAsia="MS Mincho" w:hAnsi="Lato" w:cs="Lato"/>
          <w:b/>
          <w:i/>
          <w:lang w:val="de-DE"/>
        </w:rPr>
      </w:pPr>
      <w:proofErr w:type="gramStart"/>
      <w:r w:rsidRPr="006F1652">
        <w:rPr>
          <w:rFonts w:ascii="Lato" w:eastAsia="MS Mincho" w:hAnsi="Lato" w:cs="Lato"/>
          <w:b/>
          <w:i/>
          <w:lang w:val="de-DE"/>
        </w:rPr>
        <w:t>Foto  2</w:t>
      </w:r>
      <w:proofErr w:type="gramEnd"/>
      <w:r w:rsidR="000333DA">
        <w:rPr>
          <w:rFonts w:ascii="Lato" w:eastAsia="MS Mincho" w:hAnsi="Lato" w:cs="Lato"/>
          <w:b/>
          <w:i/>
          <w:lang w:val="de-DE"/>
        </w:rPr>
        <w:t>-5</w:t>
      </w:r>
      <w:r w:rsidRPr="006F1652">
        <w:rPr>
          <w:rFonts w:ascii="Lato" w:eastAsia="MS Mincho" w:hAnsi="Lato" w:cs="Lato"/>
          <w:b/>
          <w:i/>
          <w:lang w:val="de-DE"/>
        </w:rPr>
        <w:t xml:space="preserve">  (4 Dachschnitte)</w:t>
      </w:r>
    </w:p>
    <w:p w14:paraId="74A1A3FF" w14:textId="77777777" w:rsidR="00904569" w:rsidRDefault="00904569" w:rsidP="00904569">
      <w:pPr>
        <w:autoSpaceDE w:val="0"/>
        <w:autoSpaceDN w:val="0"/>
        <w:adjustRightInd w:val="0"/>
        <w:rPr>
          <w:rFonts w:ascii="Lato" w:eastAsia="Times New Roman" w:hAnsi="Lato" w:cs="Lato"/>
          <w:i/>
          <w:lang w:val="de-DE"/>
        </w:rPr>
      </w:pPr>
      <w:r w:rsidRPr="006F1652">
        <w:rPr>
          <w:rFonts w:ascii="Lato" w:eastAsia="Times New Roman" w:hAnsi="Lato" w:cs="Lato"/>
          <w:i/>
          <w:lang w:val="de-DE"/>
        </w:rPr>
        <w:t xml:space="preserve">..… der Prozess der Austrocknung: Ohne weiteres Dazutun diffundiert vorhandene Feuchtigkeit nach und nach durch die diffusionsoffene Abdichtungslage. </w:t>
      </w:r>
    </w:p>
    <w:p w14:paraId="62168F1C" w14:textId="77777777" w:rsidR="00904569" w:rsidRPr="006F1652" w:rsidRDefault="00904569" w:rsidP="00904569">
      <w:pPr>
        <w:autoSpaceDE w:val="0"/>
        <w:autoSpaceDN w:val="0"/>
        <w:adjustRightInd w:val="0"/>
        <w:rPr>
          <w:rFonts w:ascii="Lato" w:eastAsia="Times New Roman" w:hAnsi="Lato" w:cs="Lato"/>
          <w:i/>
          <w:lang w:val="de-DE"/>
        </w:rPr>
      </w:pPr>
    </w:p>
    <w:p w14:paraId="4C707FCF" w14:textId="7098CCB4" w:rsidR="005F6422" w:rsidRPr="00120459" w:rsidRDefault="00447199" w:rsidP="005F6422">
      <w:pPr>
        <w:autoSpaceDE w:val="0"/>
        <w:autoSpaceDN w:val="0"/>
        <w:adjustRightInd w:val="0"/>
        <w:spacing w:line="360" w:lineRule="auto"/>
        <w:rPr>
          <w:rFonts w:ascii="Lato" w:eastAsia="Times New Roman" w:hAnsi="Lato" w:cs="Lato"/>
          <w:b/>
          <w:sz w:val="22"/>
          <w:szCs w:val="22"/>
          <w:u w:val="single"/>
          <w:lang w:val="de-DE"/>
        </w:rPr>
      </w:pPr>
      <w:r w:rsidRPr="00447199">
        <w:rPr>
          <w:rFonts w:ascii="Lato" w:eastAsia="Times New Roman" w:hAnsi="Lato" w:cs="Lato"/>
          <w:b/>
          <w:sz w:val="22"/>
          <w:szCs w:val="22"/>
          <w:u w:val="single"/>
          <w:lang w:val="de-DE"/>
        </w:rPr>
        <w:t>Alles abzureißen ist weder ökonomisch noch ökologisch</w:t>
      </w:r>
    </w:p>
    <w:p w14:paraId="2B21AF08" w14:textId="44F8C564" w:rsidR="006C6CB1" w:rsidRDefault="005F6422" w:rsidP="005F6422">
      <w:pPr>
        <w:autoSpaceDE w:val="0"/>
        <w:autoSpaceDN w:val="0"/>
        <w:adjustRightInd w:val="0"/>
        <w:spacing w:line="360" w:lineRule="auto"/>
        <w:rPr>
          <w:rFonts w:ascii="Lato" w:eastAsia="Times New Roman" w:hAnsi="Lato" w:cs="Lato"/>
          <w:lang w:val="de-DE"/>
        </w:rPr>
      </w:pPr>
      <w:r w:rsidRPr="006F1652">
        <w:rPr>
          <w:rFonts w:ascii="Lato" w:eastAsia="Times New Roman" w:hAnsi="Lato" w:cs="Lato"/>
          <w:lang w:val="de-DE"/>
        </w:rPr>
        <w:t xml:space="preserve">Wenn die Abdichtung nicht mehr dichthält und die durchfeuchtete Wärmedämmung nicht mehr leistet, was sie soll, </w:t>
      </w:r>
      <w:r w:rsidR="002267EA">
        <w:rPr>
          <w:rFonts w:ascii="Lato" w:eastAsia="Times New Roman" w:hAnsi="Lato" w:cs="Lato"/>
          <w:lang w:val="de-DE"/>
        </w:rPr>
        <w:t xml:space="preserve">ist ein klarer Kopf gefragt. </w:t>
      </w:r>
      <w:r w:rsidR="00447199">
        <w:rPr>
          <w:rFonts w:ascii="Lato" w:eastAsia="Times New Roman" w:hAnsi="Lato" w:cs="Lato"/>
          <w:lang w:val="de-DE"/>
        </w:rPr>
        <w:t>Alles neu macht nur der Mai und wer zu</w:t>
      </w:r>
      <w:r w:rsidR="009D4B3F">
        <w:rPr>
          <w:rFonts w:ascii="Lato" w:eastAsia="Times New Roman" w:hAnsi="Lato" w:cs="Lato"/>
          <w:lang w:val="de-DE"/>
        </w:rPr>
        <w:t xml:space="preserve"> </w:t>
      </w:r>
      <w:r w:rsidR="00447199">
        <w:rPr>
          <w:rFonts w:ascii="Lato" w:eastAsia="Times New Roman" w:hAnsi="Lato" w:cs="Lato"/>
          <w:lang w:val="de-DE"/>
        </w:rPr>
        <w:t xml:space="preserve">viel Geld </w:t>
      </w:r>
      <w:r w:rsidR="009D4B3F">
        <w:rPr>
          <w:rFonts w:ascii="Lato" w:eastAsia="Times New Roman" w:hAnsi="Lato" w:cs="Lato"/>
          <w:lang w:val="de-DE"/>
        </w:rPr>
        <w:t xml:space="preserve">und Zeit </w:t>
      </w:r>
      <w:r w:rsidR="00447199">
        <w:rPr>
          <w:rFonts w:ascii="Lato" w:eastAsia="Times New Roman" w:hAnsi="Lato" w:cs="Lato"/>
          <w:lang w:val="de-DE"/>
        </w:rPr>
        <w:t xml:space="preserve">hat. Alles abzureißen ist weder ökonomisch noch ökologisch. Besser ist es, </w:t>
      </w:r>
      <w:r w:rsidR="00FB3759">
        <w:rPr>
          <w:rFonts w:ascii="Lato" w:eastAsia="Times New Roman" w:hAnsi="Lato" w:cs="Lato"/>
          <w:lang w:val="de-DE"/>
        </w:rPr>
        <w:t>das alte Dachschichtenpaket zu lassen</w:t>
      </w:r>
      <w:r w:rsidR="009D4B3F">
        <w:rPr>
          <w:rFonts w:ascii="Lato" w:eastAsia="Times New Roman" w:hAnsi="Lato" w:cs="Lato"/>
          <w:lang w:val="de-DE"/>
        </w:rPr>
        <w:t xml:space="preserve"> und zu erhalten </w:t>
      </w:r>
      <w:r w:rsidR="00447199">
        <w:rPr>
          <w:rFonts w:ascii="Lato" w:eastAsia="Times New Roman" w:hAnsi="Lato" w:cs="Lato"/>
          <w:lang w:val="de-DE"/>
        </w:rPr>
        <w:t xml:space="preserve">was </w:t>
      </w:r>
      <w:r w:rsidR="009D4B3F">
        <w:rPr>
          <w:rFonts w:ascii="Lato" w:eastAsia="Times New Roman" w:hAnsi="Lato" w:cs="Lato"/>
          <w:lang w:val="de-DE"/>
        </w:rPr>
        <w:t>noch nutzbar ist. D</w:t>
      </w:r>
      <w:r w:rsidR="00447199">
        <w:rPr>
          <w:rFonts w:ascii="Lato" w:eastAsia="Times New Roman" w:hAnsi="Lato" w:cs="Lato"/>
          <w:lang w:val="de-DE"/>
        </w:rPr>
        <w:t xml:space="preserve">ie vorhandene Dämmung </w:t>
      </w:r>
      <w:r w:rsidR="009D4B3F">
        <w:rPr>
          <w:rFonts w:ascii="Lato" w:eastAsia="Times New Roman" w:hAnsi="Lato" w:cs="Lato"/>
          <w:lang w:val="de-DE"/>
        </w:rPr>
        <w:lastRenderedPageBreak/>
        <w:t xml:space="preserve">wird </w:t>
      </w:r>
      <w:r w:rsidR="006C6CB1">
        <w:rPr>
          <w:rFonts w:ascii="Lato" w:eastAsia="Times New Roman" w:hAnsi="Lato" w:cs="Lato"/>
          <w:lang w:val="de-DE"/>
        </w:rPr>
        <w:t xml:space="preserve">durch zusätzliche Dämmschichten </w:t>
      </w:r>
      <w:r w:rsidR="009D4B3F">
        <w:rPr>
          <w:rFonts w:ascii="Lato" w:eastAsia="Times New Roman" w:hAnsi="Lato" w:cs="Lato"/>
          <w:lang w:val="de-DE"/>
        </w:rPr>
        <w:t>ergänzt</w:t>
      </w:r>
      <w:r w:rsidR="006C6CB1">
        <w:rPr>
          <w:rFonts w:ascii="Lato" w:eastAsia="Times New Roman" w:hAnsi="Lato" w:cs="Lato"/>
          <w:lang w:val="de-DE"/>
        </w:rPr>
        <w:t xml:space="preserve"> und </w:t>
      </w:r>
      <w:r w:rsidR="009D4B3F">
        <w:rPr>
          <w:rFonts w:ascii="Lato" w:eastAsia="Times New Roman" w:hAnsi="Lato" w:cs="Lato"/>
          <w:lang w:val="de-DE"/>
        </w:rPr>
        <w:t>zum Einsatz kommt eine</w:t>
      </w:r>
      <w:r w:rsidR="006C6CB1">
        <w:rPr>
          <w:rFonts w:ascii="Lato" w:eastAsia="Times New Roman" w:hAnsi="Lato" w:cs="Lato"/>
          <w:lang w:val="de-DE"/>
        </w:rPr>
        <w:t xml:space="preserve"> Sanierungsbahn, die nicht nur in Zukunft nachhaltig für Dichtheit sorgt, sondern auch die Probleme der Vergangenheit nachhaltig löst. Dass dies </w:t>
      </w:r>
      <w:r w:rsidR="00FB3759">
        <w:rPr>
          <w:rFonts w:ascii="Lato" w:eastAsia="Times New Roman" w:hAnsi="Lato" w:cs="Lato"/>
          <w:lang w:val="de-DE"/>
        </w:rPr>
        <w:t>funktioniert</w:t>
      </w:r>
      <w:r w:rsidR="006C6CB1">
        <w:rPr>
          <w:rFonts w:ascii="Lato" w:eastAsia="Times New Roman" w:hAnsi="Lato" w:cs="Lato"/>
          <w:lang w:val="de-DE"/>
        </w:rPr>
        <w:t xml:space="preserve">, </w:t>
      </w:r>
      <w:r w:rsidR="009D4B3F">
        <w:rPr>
          <w:rFonts w:ascii="Lato" w:eastAsia="Times New Roman" w:hAnsi="Lato" w:cs="Lato"/>
          <w:lang w:val="de-DE"/>
        </w:rPr>
        <w:t>haben</w:t>
      </w:r>
      <w:r w:rsidR="006C6CB1">
        <w:rPr>
          <w:rFonts w:ascii="Lato" w:eastAsia="Times New Roman" w:hAnsi="Lato" w:cs="Lato"/>
          <w:lang w:val="de-DE"/>
        </w:rPr>
        <w:t xml:space="preserve"> wissenschaftliche Langzeit-Feldversuche </w:t>
      </w:r>
      <w:r w:rsidR="00DA64A2">
        <w:rPr>
          <w:rFonts w:ascii="Lato" w:eastAsia="Times New Roman" w:hAnsi="Lato" w:cs="Lato"/>
          <w:lang w:val="de-DE"/>
        </w:rPr>
        <w:t>(</w:t>
      </w:r>
      <w:r w:rsidR="00DA64A2" w:rsidRPr="00DA64A2">
        <w:rPr>
          <w:rFonts w:ascii="Lato" w:eastAsia="Times New Roman" w:hAnsi="Lato" w:cs="Lato"/>
          <w:lang w:val="de-DE"/>
        </w:rPr>
        <w:t>Fraunhofer-Institut für Bauphysik in Holzkirchen</w:t>
      </w:r>
      <w:r w:rsidR="00DA64A2">
        <w:rPr>
          <w:rFonts w:ascii="Lato" w:eastAsia="Times New Roman" w:hAnsi="Lato" w:cs="Lato"/>
          <w:lang w:val="de-DE"/>
        </w:rPr>
        <w:t>)</w:t>
      </w:r>
      <w:r w:rsidR="00DA64A2" w:rsidRPr="00DA64A2">
        <w:rPr>
          <w:rFonts w:ascii="Lato" w:eastAsia="Times New Roman" w:hAnsi="Lato" w:cs="Lato"/>
          <w:lang w:val="de-DE"/>
        </w:rPr>
        <w:t xml:space="preserve"> </w:t>
      </w:r>
      <w:r w:rsidR="006C6CB1">
        <w:rPr>
          <w:rFonts w:ascii="Lato" w:eastAsia="Times New Roman" w:hAnsi="Lato" w:cs="Lato"/>
          <w:lang w:val="de-DE"/>
        </w:rPr>
        <w:t xml:space="preserve">empirisch nachgewiesen. </w:t>
      </w:r>
      <w:r w:rsidR="00FB3759">
        <w:rPr>
          <w:rFonts w:ascii="Lato" w:eastAsia="Times New Roman" w:hAnsi="Lato" w:cs="Lato"/>
          <w:lang w:val="de-DE"/>
        </w:rPr>
        <w:t xml:space="preserve">Möglich </w:t>
      </w:r>
      <w:r w:rsidR="009D4B3F">
        <w:rPr>
          <w:rFonts w:ascii="Lato" w:eastAsia="Times New Roman" w:hAnsi="Lato" w:cs="Lato"/>
          <w:lang w:val="de-DE"/>
        </w:rPr>
        <w:t xml:space="preserve">machen es die bewährten Premium </w:t>
      </w:r>
      <w:r w:rsidR="00FB3759">
        <w:rPr>
          <w:rFonts w:ascii="Lato" w:eastAsia="Times New Roman" w:hAnsi="Lato" w:cs="Lato"/>
          <w:lang w:val="de-DE"/>
        </w:rPr>
        <w:t xml:space="preserve">Sanierungsbahnen </w:t>
      </w:r>
      <w:r w:rsidR="009D4B3F">
        <w:rPr>
          <w:rFonts w:ascii="Lato" w:eastAsia="Times New Roman" w:hAnsi="Lato" w:cs="Lato"/>
          <w:lang w:val="de-DE"/>
        </w:rPr>
        <w:t>von</w:t>
      </w:r>
      <w:r w:rsidR="00FB3759">
        <w:rPr>
          <w:rFonts w:ascii="Lato" w:eastAsia="Times New Roman" w:hAnsi="Lato" w:cs="Lato"/>
          <w:lang w:val="de-DE"/>
        </w:rPr>
        <w:t xml:space="preserve"> </w:t>
      </w:r>
      <w:proofErr w:type="spellStart"/>
      <w:r w:rsidR="00FB3759">
        <w:rPr>
          <w:rFonts w:ascii="Lato" w:eastAsia="Times New Roman" w:hAnsi="Lato" w:cs="Lato"/>
          <w:lang w:val="de-DE"/>
        </w:rPr>
        <w:t>Wolfin</w:t>
      </w:r>
      <w:proofErr w:type="spellEnd"/>
      <w:r w:rsidR="00FB3759">
        <w:rPr>
          <w:rFonts w:ascii="Lato" w:eastAsia="Times New Roman" w:hAnsi="Lato" w:cs="Lato"/>
          <w:lang w:val="de-DE"/>
        </w:rPr>
        <w:t>.</w:t>
      </w:r>
      <w:r w:rsidR="008557C7" w:rsidRPr="008557C7">
        <w:rPr>
          <w:lang w:val="de-DE"/>
        </w:rPr>
        <w:t xml:space="preserve"> </w:t>
      </w:r>
      <w:r w:rsidR="008557C7" w:rsidRPr="008557C7">
        <w:rPr>
          <w:rFonts w:ascii="Lato" w:eastAsia="Times New Roman" w:hAnsi="Lato" w:cs="Lato"/>
          <w:lang w:val="de-DE"/>
        </w:rPr>
        <w:t>Ihre Besonderheit: Sie dichten nicht nur perfekt ab, sondern sind auch extrem dampfdiffusionsfähig und bewirken durch ihre schwarze Farbe eine stärkere Erwärmung des Dachaufbaus. So ist das Dach vom ersten Tag an dicht</w:t>
      </w:r>
      <w:r w:rsidR="009D4B3F">
        <w:rPr>
          <w:rFonts w:ascii="Lato" w:eastAsia="Times New Roman" w:hAnsi="Lato" w:cs="Lato"/>
          <w:lang w:val="de-DE"/>
        </w:rPr>
        <w:t xml:space="preserve"> und gleichzeitig</w:t>
      </w:r>
      <w:r w:rsidR="008557C7" w:rsidRPr="008557C7">
        <w:rPr>
          <w:rFonts w:ascii="Lato" w:eastAsia="Times New Roman" w:hAnsi="Lato" w:cs="Lato"/>
          <w:lang w:val="de-DE"/>
        </w:rPr>
        <w:t xml:space="preserve"> beginnt die Austrocknung der durchfeuchteten</w:t>
      </w:r>
      <w:r w:rsidR="008557C7">
        <w:rPr>
          <w:rFonts w:ascii="Lato" w:eastAsia="Times New Roman" w:hAnsi="Lato" w:cs="Lato"/>
          <w:lang w:val="de-DE"/>
        </w:rPr>
        <w:t xml:space="preserve"> alten Dämmschicht</w:t>
      </w:r>
      <w:r w:rsidR="005A070F">
        <w:rPr>
          <w:rFonts w:ascii="Lato" w:eastAsia="Times New Roman" w:hAnsi="Lato" w:cs="Lato"/>
          <w:lang w:val="de-DE"/>
        </w:rPr>
        <w:t>. Ein zus</w:t>
      </w:r>
      <w:r w:rsidR="001E2169">
        <w:rPr>
          <w:rFonts w:ascii="Lato" w:eastAsia="Times New Roman" w:hAnsi="Lato" w:cs="Lato"/>
          <w:lang w:val="de-DE"/>
        </w:rPr>
        <w:t>ätzlich nachhaltiger Effekt: D</w:t>
      </w:r>
      <w:r w:rsidR="005A070F">
        <w:rPr>
          <w:rFonts w:ascii="Lato" w:eastAsia="Times New Roman" w:hAnsi="Lato" w:cs="Lato"/>
          <w:lang w:val="de-DE"/>
        </w:rPr>
        <w:t xml:space="preserve">urch das Steigern der Dämmwirkung der alten Dämmschicht wird die energie- und ressourcenintensive Produktion neuer Dämmung minimiert. </w:t>
      </w:r>
    </w:p>
    <w:p w14:paraId="533FC7FF" w14:textId="6DC24F7B" w:rsidR="005F6422" w:rsidRDefault="005A070F" w:rsidP="005F6422">
      <w:pPr>
        <w:autoSpaceDE w:val="0"/>
        <w:autoSpaceDN w:val="0"/>
        <w:adjustRightInd w:val="0"/>
        <w:spacing w:line="360" w:lineRule="auto"/>
        <w:rPr>
          <w:rFonts w:ascii="Lato" w:eastAsia="Times New Roman" w:hAnsi="Lato" w:cs="Lato"/>
          <w:lang w:val="de-DE"/>
        </w:rPr>
      </w:pPr>
      <w:r>
        <w:rPr>
          <w:rFonts w:ascii="Lato" w:eastAsia="Times New Roman" w:hAnsi="Lato" w:cs="Lato"/>
          <w:noProof/>
          <w:lang w:val="de-DE"/>
        </w:rPr>
        <w:drawing>
          <wp:inline distT="0" distB="0" distL="0" distR="0" wp14:anchorId="3110FD8F" wp14:editId="2AED5428">
            <wp:extent cx="3566160" cy="2453640"/>
            <wp:effectExtent l="0" t="0" r="0" b="3810"/>
            <wp:docPr id="3" name="Bild 1" descr="Tab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6160" cy="2453640"/>
                    </a:xfrm>
                    <a:prstGeom prst="rect">
                      <a:avLst/>
                    </a:prstGeom>
                    <a:noFill/>
                    <a:ln>
                      <a:noFill/>
                    </a:ln>
                  </pic:spPr>
                </pic:pic>
              </a:graphicData>
            </a:graphic>
          </wp:inline>
        </w:drawing>
      </w:r>
    </w:p>
    <w:p w14:paraId="7BEC4E6A" w14:textId="54C5EEA4" w:rsidR="00D278C1" w:rsidRPr="006F1652" w:rsidRDefault="000333DA" w:rsidP="00D278C1">
      <w:pPr>
        <w:tabs>
          <w:tab w:val="left" w:pos="284"/>
        </w:tabs>
        <w:rPr>
          <w:rFonts w:ascii="Lato" w:eastAsia="MS Mincho" w:hAnsi="Lato" w:cs="Lato"/>
          <w:b/>
          <w:i/>
          <w:lang w:val="de-DE"/>
        </w:rPr>
      </w:pPr>
      <w:r>
        <w:rPr>
          <w:rFonts w:ascii="Lato" w:eastAsia="MS Mincho" w:hAnsi="Lato" w:cs="Lato"/>
          <w:b/>
          <w:i/>
          <w:lang w:val="de-DE"/>
        </w:rPr>
        <w:t>Foto  6</w:t>
      </w:r>
      <w:bookmarkStart w:id="0" w:name="_GoBack"/>
      <w:bookmarkEnd w:id="0"/>
      <w:r w:rsidR="00D278C1" w:rsidRPr="006F1652">
        <w:rPr>
          <w:rFonts w:ascii="Lato" w:eastAsia="MS Mincho" w:hAnsi="Lato" w:cs="Lato"/>
          <w:b/>
          <w:i/>
          <w:lang w:val="de-DE"/>
        </w:rPr>
        <w:t xml:space="preserve">  (</w:t>
      </w:r>
      <w:r w:rsidR="00D278C1">
        <w:rPr>
          <w:rFonts w:ascii="Lato" w:eastAsia="MS Mincho" w:hAnsi="Lato" w:cs="Lato"/>
          <w:b/>
          <w:i/>
          <w:lang w:val="de-DE"/>
        </w:rPr>
        <w:t>Vergleich der Arbeitsschritte bei der Sanierung</w:t>
      </w:r>
      <w:r w:rsidR="00D278C1" w:rsidRPr="006F1652">
        <w:rPr>
          <w:rFonts w:ascii="Lato" w:eastAsia="MS Mincho" w:hAnsi="Lato" w:cs="Lato"/>
          <w:b/>
          <w:i/>
          <w:lang w:val="de-DE"/>
        </w:rPr>
        <w:t>)</w:t>
      </w:r>
    </w:p>
    <w:p w14:paraId="33893DA8" w14:textId="6DDA6B02" w:rsidR="00D278C1" w:rsidRDefault="00D278C1" w:rsidP="00D278C1">
      <w:pPr>
        <w:autoSpaceDE w:val="0"/>
        <w:autoSpaceDN w:val="0"/>
        <w:adjustRightInd w:val="0"/>
        <w:rPr>
          <w:rFonts w:ascii="Lato" w:eastAsia="Times New Roman" w:hAnsi="Lato" w:cs="Lato"/>
          <w:i/>
          <w:lang w:val="de-DE"/>
        </w:rPr>
      </w:pPr>
      <w:r>
        <w:rPr>
          <w:rFonts w:ascii="Lato" w:eastAsia="Times New Roman" w:hAnsi="Lato" w:cs="Lato"/>
          <w:i/>
          <w:lang w:val="de-DE"/>
        </w:rPr>
        <w:t xml:space="preserve">Direkter Vergleich – klassische Sanierung vs. </w:t>
      </w:r>
      <w:proofErr w:type="spellStart"/>
      <w:r>
        <w:rPr>
          <w:rFonts w:ascii="Lato" w:eastAsia="Times New Roman" w:hAnsi="Lato" w:cs="Lato"/>
          <w:i/>
          <w:lang w:val="de-DE"/>
        </w:rPr>
        <w:t>Wolfin</w:t>
      </w:r>
      <w:proofErr w:type="spellEnd"/>
      <w:r>
        <w:rPr>
          <w:rFonts w:ascii="Lato" w:eastAsia="Times New Roman" w:hAnsi="Lato" w:cs="Lato"/>
          <w:i/>
          <w:lang w:val="de-DE"/>
        </w:rPr>
        <w:t xml:space="preserve"> Sanierung</w:t>
      </w:r>
    </w:p>
    <w:p w14:paraId="2A5E9CE1" w14:textId="77777777" w:rsidR="00D278C1" w:rsidRPr="006F1652" w:rsidRDefault="00D278C1" w:rsidP="005F6422">
      <w:pPr>
        <w:autoSpaceDE w:val="0"/>
        <w:autoSpaceDN w:val="0"/>
        <w:adjustRightInd w:val="0"/>
        <w:spacing w:line="360" w:lineRule="auto"/>
        <w:rPr>
          <w:rFonts w:ascii="Lato" w:eastAsia="Times New Roman" w:hAnsi="Lato" w:cs="Lato"/>
          <w:lang w:val="de-DE"/>
        </w:rPr>
      </w:pPr>
    </w:p>
    <w:p w14:paraId="50E874E0" w14:textId="559870BB" w:rsidR="005F6422" w:rsidRPr="00120459" w:rsidRDefault="005F6422" w:rsidP="005F6422">
      <w:pPr>
        <w:autoSpaceDE w:val="0"/>
        <w:autoSpaceDN w:val="0"/>
        <w:adjustRightInd w:val="0"/>
        <w:spacing w:line="360" w:lineRule="auto"/>
        <w:rPr>
          <w:rFonts w:ascii="Lato" w:eastAsia="Times New Roman" w:hAnsi="Lato" w:cs="Lato"/>
          <w:b/>
          <w:sz w:val="22"/>
          <w:szCs w:val="22"/>
          <w:u w:val="single"/>
          <w:lang w:val="de-DE"/>
        </w:rPr>
      </w:pPr>
      <w:r w:rsidRPr="00120459">
        <w:rPr>
          <w:rFonts w:ascii="Lato" w:eastAsia="Times New Roman" w:hAnsi="Lato" w:cs="Lato"/>
          <w:b/>
          <w:sz w:val="22"/>
          <w:szCs w:val="22"/>
          <w:u w:val="single"/>
          <w:lang w:val="de-DE"/>
        </w:rPr>
        <w:t>Sofort dicht –</w:t>
      </w:r>
      <w:r w:rsidR="009D4B3F">
        <w:rPr>
          <w:rFonts w:ascii="Lato" w:eastAsia="Times New Roman" w:hAnsi="Lato" w:cs="Lato"/>
          <w:b/>
          <w:sz w:val="22"/>
          <w:szCs w:val="22"/>
          <w:u w:val="single"/>
          <w:lang w:val="de-DE"/>
        </w:rPr>
        <w:t xml:space="preserve"> </w:t>
      </w:r>
      <w:r w:rsidRPr="00120459">
        <w:rPr>
          <w:rFonts w:ascii="Lato" w:eastAsia="Times New Roman" w:hAnsi="Lato" w:cs="Lato"/>
          <w:b/>
          <w:sz w:val="22"/>
          <w:szCs w:val="22"/>
          <w:u w:val="single"/>
          <w:lang w:val="de-DE"/>
        </w:rPr>
        <w:t xml:space="preserve">nach und nach </w:t>
      </w:r>
      <w:r w:rsidR="009D4B3F">
        <w:rPr>
          <w:rFonts w:ascii="Lato" w:eastAsia="Times New Roman" w:hAnsi="Lato" w:cs="Lato"/>
          <w:b/>
          <w:sz w:val="22"/>
          <w:szCs w:val="22"/>
          <w:u w:val="single"/>
          <w:lang w:val="de-DE"/>
        </w:rPr>
        <w:t>trocken</w:t>
      </w:r>
    </w:p>
    <w:p w14:paraId="35A8C728" w14:textId="757B05AD" w:rsidR="00DA64A2" w:rsidRPr="00DA64A2" w:rsidRDefault="008557C7" w:rsidP="00DA64A2">
      <w:pPr>
        <w:autoSpaceDE w:val="0"/>
        <w:autoSpaceDN w:val="0"/>
        <w:adjustRightInd w:val="0"/>
        <w:spacing w:line="360" w:lineRule="auto"/>
        <w:rPr>
          <w:rFonts w:ascii="Lato" w:eastAsia="Times New Roman" w:hAnsi="Lato" w:cs="Lato"/>
          <w:lang w:val="de-DE"/>
        </w:rPr>
      </w:pPr>
      <w:r>
        <w:rPr>
          <w:rFonts w:ascii="Lato" w:eastAsia="Times New Roman" w:hAnsi="Lato" w:cs="Lato"/>
          <w:lang w:val="de-DE"/>
        </w:rPr>
        <w:t xml:space="preserve">Wie das kommt? </w:t>
      </w:r>
      <w:r w:rsidR="005F6422" w:rsidRPr="006F1652">
        <w:rPr>
          <w:rFonts w:ascii="Lato" w:eastAsia="Times New Roman" w:hAnsi="Lato" w:cs="Lato"/>
          <w:lang w:val="de-DE"/>
        </w:rPr>
        <w:t>D</w:t>
      </w:r>
      <w:r>
        <w:rPr>
          <w:rFonts w:ascii="Lato" w:eastAsia="Times New Roman" w:hAnsi="Lato" w:cs="Lato"/>
          <w:lang w:val="de-DE"/>
        </w:rPr>
        <w:t>afür gibt es zwei gute Gründe:</w:t>
      </w:r>
    </w:p>
    <w:p w14:paraId="6E95F1AB" w14:textId="08D2BBBF" w:rsidR="00DA64A2" w:rsidRPr="00DA64A2" w:rsidRDefault="00DA64A2" w:rsidP="00DA64A2">
      <w:pPr>
        <w:autoSpaceDE w:val="0"/>
        <w:autoSpaceDN w:val="0"/>
        <w:adjustRightInd w:val="0"/>
        <w:spacing w:line="360" w:lineRule="auto"/>
        <w:rPr>
          <w:rFonts w:ascii="Lato" w:eastAsia="Times New Roman" w:hAnsi="Lato" w:cs="Lato"/>
          <w:lang w:val="de-DE"/>
        </w:rPr>
      </w:pPr>
      <w:r w:rsidRPr="00DA64A2">
        <w:rPr>
          <w:rFonts w:ascii="Lato" w:eastAsia="Times New Roman" w:hAnsi="Lato" w:cs="Lato"/>
          <w:lang w:val="de-DE"/>
        </w:rPr>
        <w:t xml:space="preserve">Erstens: Der schwarze Farbton sorgt für einen großen Strahlungsabsorptions-Koeffizienten. Das </w:t>
      </w:r>
      <w:r w:rsidR="008557C7">
        <w:rPr>
          <w:rFonts w:ascii="Lato" w:eastAsia="Times New Roman" w:hAnsi="Lato" w:cs="Lato"/>
          <w:lang w:val="de-DE"/>
        </w:rPr>
        <w:t>heißt</w:t>
      </w:r>
      <w:r w:rsidR="009D4B3F">
        <w:rPr>
          <w:rFonts w:ascii="Lato" w:eastAsia="Times New Roman" w:hAnsi="Lato" w:cs="Lato"/>
          <w:lang w:val="de-DE"/>
        </w:rPr>
        <w:t>, die</w:t>
      </w:r>
      <w:r w:rsidRPr="00DA64A2">
        <w:rPr>
          <w:rFonts w:ascii="Lato" w:eastAsia="Times New Roman" w:hAnsi="Lato" w:cs="Lato"/>
          <w:lang w:val="de-DE"/>
        </w:rPr>
        <w:t xml:space="preserve"> schwarze Farbe reflektiert die Wärmestrahlung der Sonne nicht, sondern nimmt sie auf. Die Temperatur wird durch die Bahn in das Schichtenpaket weitergeleitet, was die Austrocknung der darunterliegenden Schichten beschleunigt.</w:t>
      </w:r>
      <w:r w:rsidR="0047640A">
        <w:rPr>
          <w:rFonts w:ascii="Lato" w:eastAsia="Times New Roman" w:hAnsi="Lato" w:cs="Lato"/>
          <w:lang w:val="de-DE"/>
        </w:rPr>
        <w:t xml:space="preserve"> </w:t>
      </w:r>
      <w:r w:rsidR="009D4B3F">
        <w:rPr>
          <w:rFonts w:ascii="Lato" w:eastAsia="Times New Roman" w:hAnsi="Lato" w:cs="Lato"/>
          <w:lang w:val="de-DE"/>
        </w:rPr>
        <w:t>Bauphysikalisch betrachtet heißt das:</w:t>
      </w:r>
      <w:r w:rsidRPr="00DA64A2">
        <w:rPr>
          <w:rFonts w:ascii="Lato" w:eastAsia="Times New Roman" w:hAnsi="Lato" w:cs="Lato"/>
          <w:lang w:val="de-DE"/>
        </w:rPr>
        <w:t xml:space="preserve"> Aus der höheren Oberflächentemperatur und der Weiterleitung in das Schichtenpaket resultiert ein </w:t>
      </w:r>
      <w:r w:rsidRPr="00DA64A2">
        <w:rPr>
          <w:rFonts w:ascii="Lato" w:eastAsia="Times New Roman" w:hAnsi="Lato" w:cs="Lato"/>
          <w:lang w:val="de-DE"/>
        </w:rPr>
        <w:lastRenderedPageBreak/>
        <w:t>höherer Dampfdruck in der Dämmung. Die Austrocknungsmenge ist um ein Vielfaches größer als bei einer hellen B</w:t>
      </w:r>
      <w:r w:rsidR="008557C7">
        <w:rPr>
          <w:rFonts w:ascii="Lato" w:eastAsia="Times New Roman" w:hAnsi="Lato" w:cs="Lato"/>
          <w:lang w:val="de-DE"/>
        </w:rPr>
        <w:t>ahn</w:t>
      </w:r>
      <w:r w:rsidRPr="00DA64A2">
        <w:rPr>
          <w:rFonts w:ascii="Lato" w:eastAsia="Times New Roman" w:hAnsi="Lato" w:cs="Lato"/>
          <w:lang w:val="de-DE"/>
        </w:rPr>
        <w:t>, die wesentlich weniger Wärmeenergie absorbiert und in den Dachaufbau weiterleitet.</w:t>
      </w:r>
    </w:p>
    <w:p w14:paraId="09652B14" w14:textId="4B715F7D" w:rsidR="00DA64A2" w:rsidRPr="00DA64A2" w:rsidRDefault="009D4B3F" w:rsidP="00DA64A2">
      <w:pPr>
        <w:autoSpaceDE w:val="0"/>
        <w:autoSpaceDN w:val="0"/>
        <w:adjustRightInd w:val="0"/>
        <w:spacing w:line="360" w:lineRule="auto"/>
        <w:rPr>
          <w:rFonts w:ascii="Lato" w:eastAsia="Times New Roman" w:hAnsi="Lato" w:cs="Lato"/>
          <w:lang w:val="de-DE"/>
        </w:rPr>
      </w:pPr>
      <w:r>
        <w:rPr>
          <w:rFonts w:ascii="Lato" w:eastAsia="Times New Roman" w:hAnsi="Lato" w:cs="Lato"/>
          <w:lang w:val="de-DE"/>
        </w:rPr>
        <w:t xml:space="preserve">Der </w:t>
      </w:r>
      <w:r w:rsidR="00DA64A2" w:rsidRPr="00DA64A2">
        <w:rPr>
          <w:rFonts w:ascii="Lato" w:eastAsia="Times New Roman" w:hAnsi="Lato" w:cs="Lato"/>
          <w:lang w:val="de-DE"/>
        </w:rPr>
        <w:t xml:space="preserve">zweite </w:t>
      </w:r>
      <w:r w:rsidR="0047640A">
        <w:rPr>
          <w:rFonts w:ascii="Lato" w:eastAsia="Times New Roman" w:hAnsi="Lato" w:cs="Lato"/>
          <w:lang w:val="de-DE"/>
        </w:rPr>
        <w:t xml:space="preserve">Grund ist eine weitere </w:t>
      </w:r>
      <w:r w:rsidR="00DA64A2" w:rsidRPr="00DA64A2">
        <w:rPr>
          <w:rFonts w:ascii="Lato" w:eastAsia="Times New Roman" w:hAnsi="Lato" w:cs="Lato"/>
          <w:lang w:val="de-DE"/>
        </w:rPr>
        <w:t xml:space="preserve">positive Eigenschaft </w:t>
      </w:r>
      <w:r w:rsidR="00A75B36">
        <w:rPr>
          <w:rFonts w:ascii="Lato" w:eastAsia="Times New Roman" w:hAnsi="Lato" w:cs="Lato"/>
          <w:lang w:val="de-DE"/>
        </w:rPr>
        <w:t xml:space="preserve">der </w:t>
      </w:r>
      <w:proofErr w:type="spellStart"/>
      <w:r w:rsidR="0047640A">
        <w:rPr>
          <w:rFonts w:ascii="Lato" w:eastAsia="Times New Roman" w:hAnsi="Lato" w:cs="Lato"/>
          <w:lang w:val="de-DE"/>
        </w:rPr>
        <w:t>Wolfin</w:t>
      </w:r>
      <w:proofErr w:type="spellEnd"/>
      <w:r w:rsidR="00A75B36">
        <w:rPr>
          <w:rFonts w:ascii="Lato" w:eastAsia="Times New Roman" w:hAnsi="Lato" w:cs="Lato"/>
          <w:lang w:val="de-DE"/>
        </w:rPr>
        <w:t xml:space="preserve"> Bahn: </w:t>
      </w:r>
      <w:r w:rsidR="00DA64A2" w:rsidRPr="00DA64A2">
        <w:rPr>
          <w:rFonts w:ascii="Lato" w:eastAsia="Times New Roman" w:hAnsi="Lato" w:cs="Lato"/>
          <w:lang w:val="de-DE"/>
        </w:rPr>
        <w:t xml:space="preserve">die geringe Sperrwirkung gegenüber Wasserdampf, ausgedrückt in einem niedrigen </w:t>
      </w:r>
      <w:proofErr w:type="spellStart"/>
      <w:r w:rsidR="00DA64A2" w:rsidRPr="00DA64A2">
        <w:rPr>
          <w:rFonts w:ascii="Lato" w:eastAsia="Times New Roman" w:hAnsi="Lato" w:cs="Lato"/>
          <w:lang w:val="de-DE"/>
        </w:rPr>
        <w:t>sd</w:t>
      </w:r>
      <w:proofErr w:type="spellEnd"/>
      <w:r w:rsidR="00DA64A2" w:rsidRPr="00DA64A2">
        <w:rPr>
          <w:rFonts w:ascii="Lato" w:eastAsia="Times New Roman" w:hAnsi="Lato" w:cs="Lato"/>
          <w:lang w:val="de-DE"/>
        </w:rPr>
        <w:t xml:space="preserve">-Wert. </w:t>
      </w:r>
      <w:r w:rsidR="0047640A">
        <w:rPr>
          <w:rFonts w:ascii="Lato" w:eastAsia="Times New Roman" w:hAnsi="Lato" w:cs="Lato"/>
          <w:lang w:val="de-DE"/>
        </w:rPr>
        <w:t xml:space="preserve">Die </w:t>
      </w:r>
      <w:r w:rsidR="004E0503" w:rsidRPr="0047640A">
        <w:rPr>
          <w:rFonts w:ascii="Lato" w:eastAsia="Times New Roman" w:hAnsi="Lato" w:cs="Lato"/>
          <w:lang w:val="de-DE"/>
        </w:rPr>
        <w:t>Dampfdiffusions</w:t>
      </w:r>
      <w:r w:rsidR="004E0503">
        <w:rPr>
          <w:rFonts w:ascii="Lato" w:eastAsia="Times New Roman" w:hAnsi="Lato" w:cs="Lato"/>
          <w:lang w:val="de-DE"/>
        </w:rPr>
        <w:t>f</w:t>
      </w:r>
      <w:r w:rsidR="004E0503">
        <w:rPr>
          <w:rFonts w:ascii="Arial" w:eastAsia="Times New Roman" w:hAnsi="Arial" w:cs="Arial"/>
          <w:lang w:val="de-DE"/>
        </w:rPr>
        <w:t>ähigkeit</w:t>
      </w:r>
      <w:r w:rsidR="004E0503" w:rsidRPr="0047640A">
        <w:rPr>
          <w:rFonts w:ascii="Lato" w:eastAsia="Times New Roman" w:hAnsi="Lato" w:cs="Lato"/>
          <w:lang w:val="de-DE"/>
        </w:rPr>
        <w:t xml:space="preserve"> </w:t>
      </w:r>
      <w:r w:rsidR="0047640A" w:rsidRPr="0047640A">
        <w:rPr>
          <w:rFonts w:ascii="Lato" w:eastAsia="Times New Roman" w:hAnsi="Lato" w:cs="Lato"/>
          <w:lang w:val="de-DE"/>
        </w:rPr>
        <w:t>von ca. 13.000 µ</w:t>
      </w:r>
      <w:r w:rsidR="0047640A">
        <w:rPr>
          <w:rFonts w:ascii="Lato" w:eastAsia="Times New Roman" w:hAnsi="Lato" w:cs="Lato"/>
          <w:lang w:val="de-DE"/>
        </w:rPr>
        <w:t xml:space="preserve"> </w:t>
      </w:r>
      <w:r w:rsidR="0047640A" w:rsidRPr="0047640A">
        <w:rPr>
          <w:rFonts w:ascii="Lato" w:eastAsia="Times New Roman" w:hAnsi="Lato" w:cs="Lato"/>
          <w:lang w:val="de-DE"/>
        </w:rPr>
        <w:t>ermöglicht</w:t>
      </w:r>
      <w:r w:rsidR="0047640A">
        <w:rPr>
          <w:rFonts w:ascii="Lato" w:eastAsia="Times New Roman" w:hAnsi="Lato" w:cs="Lato"/>
          <w:lang w:val="de-DE"/>
        </w:rPr>
        <w:t xml:space="preserve"> es</w:t>
      </w:r>
      <w:r w:rsidR="0047640A" w:rsidRPr="0047640A">
        <w:rPr>
          <w:rFonts w:ascii="Lato" w:eastAsia="Times New Roman" w:hAnsi="Lato" w:cs="Lato"/>
          <w:lang w:val="de-DE"/>
        </w:rPr>
        <w:t xml:space="preserve">, dass die Feuchtigkeit entweicht – bis nach einiger Zeit das gesamte Dachschichtenpaket wieder trocken ist. </w:t>
      </w:r>
      <w:r w:rsidR="00DA64A2" w:rsidRPr="00DA64A2">
        <w:rPr>
          <w:rFonts w:ascii="Lato" w:eastAsia="Times New Roman" w:hAnsi="Lato" w:cs="Lato"/>
          <w:lang w:val="de-DE"/>
        </w:rPr>
        <w:t xml:space="preserve">Das </w:t>
      </w:r>
      <w:r>
        <w:rPr>
          <w:rFonts w:ascii="Lato" w:eastAsia="Times New Roman" w:hAnsi="Lato" w:cs="Lato"/>
          <w:lang w:val="de-DE"/>
        </w:rPr>
        <w:t>führt zu</w:t>
      </w:r>
      <w:r w:rsidR="00DA64A2" w:rsidRPr="00DA64A2">
        <w:rPr>
          <w:rFonts w:ascii="Lato" w:eastAsia="Times New Roman" w:hAnsi="Lato" w:cs="Lato"/>
          <w:lang w:val="de-DE"/>
        </w:rPr>
        <w:t xml:space="preserve"> D</w:t>
      </w:r>
      <w:r>
        <w:rPr>
          <w:rFonts w:ascii="Lato" w:eastAsia="Times New Roman" w:hAnsi="Lato" w:cs="Lato"/>
          <w:lang w:val="de-DE"/>
        </w:rPr>
        <w:t xml:space="preserve">ichtheit gegenüber Regenwasser und </w:t>
      </w:r>
      <w:r w:rsidR="00DA64A2" w:rsidRPr="00DA64A2">
        <w:rPr>
          <w:rFonts w:ascii="Lato" w:eastAsia="Times New Roman" w:hAnsi="Lato" w:cs="Lato"/>
          <w:lang w:val="de-DE"/>
        </w:rPr>
        <w:t>maximale</w:t>
      </w:r>
      <w:r w:rsidR="00A75B36">
        <w:rPr>
          <w:rFonts w:ascii="Lato" w:eastAsia="Times New Roman" w:hAnsi="Lato" w:cs="Lato"/>
          <w:lang w:val="de-DE"/>
        </w:rPr>
        <w:t>r</w:t>
      </w:r>
      <w:r w:rsidR="00DA64A2" w:rsidRPr="00DA64A2">
        <w:rPr>
          <w:rFonts w:ascii="Lato" w:eastAsia="Times New Roman" w:hAnsi="Lato" w:cs="Lato"/>
          <w:lang w:val="de-DE"/>
        </w:rPr>
        <w:t xml:space="preserve"> Diffusionsfähigkeit für Wasserdampf.</w:t>
      </w:r>
      <w:r w:rsidR="005A070F">
        <w:rPr>
          <w:rFonts w:ascii="Lato" w:eastAsia="Times New Roman" w:hAnsi="Lato" w:cs="Lato"/>
          <w:lang w:val="de-DE"/>
        </w:rPr>
        <w:t xml:space="preserve"> Nach erfolgreicher Austrocknung ist die Dachfläche wieder für alle Nutzungen geeignet, unter anderem für den Gründachaufbau oder eine PV-Anlage.</w:t>
      </w:r>
    </w:p>
    <w:p w14:paraId="4F619D6A" w14:textId="77777777" w:rsidR="005F6422" w:rsidRPr="006F1652" w:rsidRDefault="005F6422" w:rsidP="005F6422">
      <w:pPr>
        <w:autoSpaceDE w:val="0"/>
        <w:autoSpaceDN w:val="0"/>
        <w:adjustRightInd w:val="0"/>
        <w:spacing w:line="360" w:lineRule="auto"/>
        <w:rPr>
          <w:rFonts w:ascii="Lato" w:eastAsia="Times New Roman" w:hAnsi="Lato" w:cs="Lato"/>
          <w:lang w:val="de-DE"/>
        </w:rPr>
      </w:pPr>
    </w:p>
    <w:p w14:paraId="308A36DB" w14:textId="17D8FA8C" w:rsidR="00097597" w:rsidRPr="00D278C1" w:rsidRDefault="0047547B" w:rsidP="00D278C1">
      <w:pPr>
        <w:spacing w:line="300" w:lineRule="auto"/>
        <w:ind w:right="-5"/>
        <w:rPr>
          <w:rFonts w:ascii="Lato" w:eastAsia="Lato" w:hAnsi="Lato" w:cs="Lato"/>
          <w:lang w:val="de-DE"/>
        </w:rPr>
      </w:pPr>
      <w:r w:rsidRPr="001550B9">
        <w:rPr>
          <w:rFonts w:ascii="Lato" w:eastAsia="Lato" w:hAnsi="Lato" w:cs="Lato"/>
          <w:b/>
          <w:color w:val="666666"/>
          <w:lang w:val="de-DE"/>
        </w:rPr>
        <w:t>Über BMI in Deutschland</w:t>
      </w:r>
    </w:p>
    <w:p w14:paraId="41673F35" w14:textId="77777777" w:rsidR="00097597" w:rsidRPr="00625EC1" w:rsidRDefault="0047547B">
      <w:pPr>
        <w:spacing w:line="276" w:lineRule="auto"/>
        <w:rPr>
          <w:rFonts w:ascii="Lato" w:eastAsia="Lato" w:hAnsi="Lato" w:cs="Lato"/>
          <w:lang w:val="de-DE"/>
        </w:rPr>
      </w:pPr>
      <w:r w:rsidRPr="00625EC1">
        <w:rPr>
          <w:rFonts w:ascii="Lato" w:eastAsia="Lato" w:hAnsi="Lato" w:cs="Lato"/>
          <w:lang w:val="de-DE"/>
        </w:rPr>
        <w:t xml:space="preserve">BMI ist der einzige Hersteller in Deutschland, der beides aus einer Hand bietet: Steil- und Flachdachsysteme für Wohn- und Nutzgebäude. Das Unternehmen verfügt über jahrzehntelange Erfahrung rund um das Dach und legt seinen Fokus auf innovative Dach- und Bauwerkslösungen, die für mehr Wohnkomfort, Werterhalt, Sicherheit und Schutz sorgen. Dafür setzt BMI in Deutschland seine ganze Erfahrung ein – mit über 2.000 Mitarbeitern, 17 Produktionsstandorten, einem Forschungs- und Entwicklungszentrum und vier starken Marken im Markt: Braas, </w:t>
      </w:r>
      <w:proofErr w:type="spellStart"/>
      <w:r w:rsidRPr="00625EC1">
        <w:rPr>
          <w:rFonts w:ascii="Lato" w:eastAsia="Lato" w:hAnsi="Lato" w:cs="Lato"/>
          <w:lang w:val="de-DE"/>
        </w:rPr>
        <w:t>Icopal</w:t>
      </w:r>
      <w:proofErr w:type="spellEnd"/>
      <w:r w:rsidRPr="00625EC1">
        <w:rPr>
          <w:rFonts w:ascii="Lato" w:eastAsia="Lato" w:hAnsi="Lato" w:cs="Lato"/>
          <w:lang w:val="de-DE"/>
        </w:rPr>
        <w:t xml:space="preserve">, </w:t>
      </w:r>
      <w:proofErr w:type="spellStart"/>
      <w:r w:rsidRPr="00625EC1">
        <w:rPr>
          <w:rFonts w:ascii="Lato" w:eastAsia="Lato" w:hAnsi="Lato" w:cs="Lato"/>
          <w:lang w:val="de-DE"/>
        </w:rPr>
        <w:t>Vedag</w:t>
      </w:r>
      <w:proofErr w:type="spellEnd"/>
      <w:r w:rsidRPr="00625EC1">
        <w:rPr>
          <w:rFonts w:ascii="Lato" w:eastAsia="Lato" w:hAnsi="Lato" w:cs="Lato"/>
          <w:lang w:val="de-DE"/>
        </w:rPr>
        <w:t xml:space="preserve"> und </w:t>
      </w:r>
      <w:proofErr w:type="spellStart"/>
      <w:r w:rsidRPr="00625EC1">
        <w:rPr>
          <w:rFonts w:ascii="Lato" w:eastAsia="Lato" w:hAnsi="Lato" w:cs="Lato"/>
          <w:lang w:val="de-DE"/>
        </w:rPr>
        <w:t>Wolfin</w:t>
      </w:r>
      <w:proofErr w:type="spellEnd"/>
      <w:r w:rsidRPr="00625EC1">
        <w:rPr>
          <w:rFonts w:ascii="Lato" w:eastAsia="Lato" w:hAnsi="Lato" w:cs="Lato"/>
          <w:lang w:val="de-DE"/>
        </w:rPr>
        <w:t xml:space="preserve">. </w:t>
      </w:r>
    </w:p>
    <w:p w14:paraId="30F0B151" w14:textId="77777777" w:rsidR="00097597" w:rsidRPr="00625EC1" w:rsidRDefault="00097597">
      <w:pPr>
        <w:spacing w:line="276" w:lineRule="auto"/>
        <w:rPr>
          <w:rFonts w:ascii="Lato" w:eastAsia="Lato" w:hAnsi="Lato" w:cs="Lato"/>
          <w:lang w:val="de-DE"/>
        </w:rPr>
      </w:pPr>
    </w:p>
    <w:p w14:paraId="1CCF3AD5" w14:textId="1CA4CF5F" w:rsidR="00097597" w:rsidRPr="00625EC1" w:rsidRDefault="0047547B">
      <w:pPr>
        <w:spacing w:line="276" w:lineRule="auto"/>
        <w:rPr>
          <w:rFonts w:ascii="Lato" w:eastAsia="Lato" w:hAnsi="Lato" w:cs="Lato"/>
          <w:lang w:val="de-DE"/>
        </w:rPr>
      </w:pPr>
      <w:r w:rsidRPr="00625EC1">
        <w:rPr>
          <w:rFonts w:ascii="Lato" w:eastAsia="Lato" w:hAnsi="Lato" w:cs="Lato"/>
          <w:lang w:val="de-DE"/>
        </w:rPr>
        <w:t xml:space="preserve">BMI in Deutschland gehört zur BMI Group, einem der führenden Hersteller von Flachdach- und Steildachsystemen sowie Abdichtungslösungen in Europa mit Sitz in Großbritannien. An 128 Produktionsstandorten vereint die BMI Group rund 9.600 Mitarbeiter*innen weltweit. </w:t>
      </w:r>
    </w:p>
    <w:p w14:paraId="5510BF04" w14:textId="77777777" w:rsidR="00097597" w:rsidRPr="00625EC1" w:rsidRDefault="00097597">
      <w:pPr>
        <w:spacing w:line="276" w:lineRule="auto"/>
        <w:rPr>
          <w:rFonts w:ascii="Lato" w:eastAsia="Lato" w:hAnsi="Lato" w:cs="Lato"/>
          <w:lang w:val="de-DE"/>
        </w:rPr>
      </w:pPr>
    </w:p>
    <w:p w14:paraId="7E7CDAC9" w14:textId="77777777" w:rsidR="00097597" w:rsidRPr="00625EC1" w:rsidRDefault="007F0AC4">
      <w:pPr>
        <w:rPr>
          <w:rFonts w:ascii="Lato" w:eastAsia="Lato" w:hAnsi="Lato" w:cs="Lato"/>
          <w:lang w:val="de-DE"/>
        </w:rPr>
      </w:pPr>
      <w:hyperlink r:id="rId13">
        <w:r w:rsidR="0047547B" w:rsidRPr="00625EC1">
          <w:rPr>
            <w:rFonts w:ascii="Lato" w:eastAsia="Lato" w:hAnsi="Lato" w:cs="Lato"/>
            <w:lang w:val="de-DE"/>
          </w:rPr>
          <w:t>www.bmigroup.de</w:t>
        </w:r>
      </w:hyperlink>
    </w:p>
    <w:p w14:paraId="16E24529" w14:textId="4D8ECD8B" w:rsidR="00097597" w:rsidRPr="00625EC1" w:rsidRDefault="0047547B">
      <w:pPr>
        <w:spacing w:line="276" w:lineRule="auto"/>
        <w:rPr>
          <w:rFonts w:ascii="Lato" w:eastAsia="Lato" w:hAnsi="Lato" w:cs="Lato"/>
          <w:color w:val="666666"/>
          <w:lang w:val="de-DE"/>
        </w:rPr>
      </w:pPr>
      <w:r w:rsidRPr="00625EC1">
        <w:rPr>
          <w:rFonts w:ascii="Lato" w:eastAsia="Lato" w:hAnsi="Lato" w:cs="Lato"/>
          <w:color w:val="666666"/>
          <w:lang w:val="de-DE"/>
        </w:rPr>
        <w:t>(</w:t>
      </w:r>
      <w:r w:rsidR="001E2169">
        <w:rPr>
          <w:rFonts w:ascii="Lato" w:eastAsia="Lato" w:hAnsi="Lato" w:cs="Lato"/>
          <w:color w:val="666666"/>
          <w:lang w:val="de-DE"/>
        </w:rPr>
        <w:t>3.513</w:t>
      </w:r>
      <w:r w:rsidRPr="00625EC1">
        <w:rPr>
          <w:rFonts w:ascii="Lato" w:eastAsia="Lato" w:hAnsi="Lato" w:cs="Lato"/>
          <w:color w:val="666666"/>
          <w:lang w:val="de-DE"/>
        </w:rPr>
        <w:t xml:space="preserve"> Zeichen mit Leerzeichen)</w:t>
      </w:r>
    </w:p>
    <w:p w14:paraId="0183FE5B" w14:textId="77777777" w:rsidR="00097597" w:rsidRPr="00625EC1" w:rsidRDefault="00097597">
      <w:pPr>
        <w:spacing w:line="300" w:lineRule="auto"/>
        <w:ind w:right="-5"/>
        <w:rPr>
          <w:rFonts w:ascii="Lato" w:eastAsia="Lato" w:hAnsi="Lato" w:cs="Lato"/>
          <w:b/>
          <w:color w:val="70706F"/>
          <w:lang w:val="de-DE"/>
        </w:rPr>
      </w:pPr>
    </w:p>
    <w:p w14:paraId="3FC18EF9" w14:textId="77777777" w:rsidR="00097597" w:rsidRPr="00CC6BB9" w:rsidRDefault="0047547B">
      <w:pPr>
        <w:spacing w:line="300" w:lineRule="auto"/>
        <w:ind w:right="-5"/>
        <w:rPr>
          <w:rFonts w:ascii="Lato" w:eastAsia="Lato" w:hAnsi="Lato" w:cs="Lato"/>
          <w:b/>
          <w:color w:val="70706F"/>
          <w:lang w:val="de-DE"/>
        </w:rPr>
      </w:pPr>
      <w:r w:rsidRPr="00CC6BB9">
        <w:rPr>
          <w:rFonts w:ascii="Lato" w:eastAsia="Lato" w:hAnsi="Lato" w:cs="Lato"/>
          <w:b/>
          <w:color w:val="70706F"/>
          <w:lang w:val="de-DE"/>
        </w:rPr>
        <w:t>Kontakt</w:t>
      </w:r>
    </w:p>
    <w:p w14:paraId="7F96BCD9" w14:textId="06E2DFBC" w:rsidR="00097597" w:rsidRPr="00625EC1" w:rsidRDefault="009D4B3F">
      <w:pPr>
        <w:spacing w:line="300" w:lineRule="auto"/>
        <w:ind w:right="-5"/>
        <w:rPr>
          <w:rFonts w:ascii="Lato" w:eastAsia="Lato" w:hAnsi="Lato" w:cs="Lato"/>
          <w:lang w:val="de-DE"/>
        </w:rPr>
      </w:pPr>
      <w:r>
        <w:rPr>
          <w:rFonts w:ascii="Lato" w:eastAsia="Lato" w:hAnsi="Lato" w:cs="Lato"/>
          <w:lang w:val="de-DE"/>
        </w:rPr>
        <w:t>Anne Berressem</w:t>
      </w:r>
    </w:p>
    <w:p w14:paraId="54D7C6B1" w14:textId="003A1395" w:rsidR="00097597" w:rsidRPr="00625EC1" w:rsidRDefault="009D4B3F">
      <w:pPr>
        <w:spacing w:line="300" w:lineRule="auto"/>
        <w:ind w:right="-5"/>
        <w:rPr>
          <w:rFonts w:ascii="Lato" w:eastAsia="Lato" w:hAnsi="Lato" w:cs="Lato"/>
          <w:lang w:val="de-DE"/>
        </w:rPr>
      </w:pPr>
      <w:r>
        <w:rPr>
          <w:rFonts w:ascii="Lato" w:eastAsia="Lato" w:hAnsi="Lato" w:cs="Lato"/>
          <w:lang w:val="de-DE"/>
        </w:rPr>
        <w:t xml:space="preserve">Brand Manager </w:t>
      </w:r>
      <w:proofErr w:type="spellStart"/>
      <w:r>
        <w:rPr>
          <w:rFonts w:ascii="Lato" w:eastAsia="Lato" w:hAnsi="Lato" w:cs="Lato"/>
          <w:lang w:val="de-DE"/>
        </w:rPr>
        <w:t>Icopal</w:t>
      </w:r>
      <w:proofErr w:type="spellEnd"/>
      <w:r>
        <w:rPr>
          <w:rFonts w:ascii="Lato" w:eastAsia="Lato" w:hAnsi="Lato" w:cs="Lato"/>
          <w:lang w:val="de-DE"/>
        </w:rPr>
        <w:t xml:space="preserve">, </w:t>
      </w:r>
      <w:proofErr w:type="spellStart"/>
      <w:r>
        <w:rPr>
          <w:rFonts w:ascii="Lato" w:eastAsia="Lato" w:hAnsi="Lato" w:cs="Lato"/>
          <w:lang w:val="de-DE"/>
        </w:rPr>
        <w:t>Vedag</w:t>
      </w:r>
      <w:proofErr w:type="spellEnd"/>
      <w:r>
        <w:rPr>
          <w:rFonts w:ascii="Lato" w:eastAsia="Lato" w:hAnsi="Lato" w:cs="Lato"/>
          <w:lang w:val="de-DE"/>
        </w:rPr>
        <w:t xml:space="preserve">, </w:t>
      </w:r>
      <w:proofErr w:type="spellStart"/>
      <w:r>
        <w:rPr>
          <w:rFonts w:ascii="Lato" w:eastAsia="Lato" w:hAnsi="Lato" w:cs="Lato"/>
          <w:lang w:val="de-DE"/>
        </w:rPr>
        <w:t>Wolfin</w:t>
      </w:r>
      <w:proofErr w:type="spellEnd"/>
    </w:p>
    <w:p w14:paraId="74EE69DC" w14:textId="77777777" w:rsidR="00097597" w:rsidRPr="00625EC1" w:rsidRDefault="00097597">
      <w:pPr>
        <w:spacing w:line="300" w:lineRule="auto"/>
        <w:ind w:right="-5"/>
        <w:rPr>
          <w:rFonts w:ascii="Lato" w:eastAsia="Lato" w:hAnsi="Lato" w:cs="Lato"/>
          <w:lang w:val="de-DE"/>
        </w:rPr>
      </w:pPr>
    </w:p>
    <w:p w14:paraId="79601CE5" w14:textId="77777777" w:rsidR="00097597" w:rsidRPr="00A75B36" w:rsidRDefault="0047547B">
      <w:pPr>
        <w:spacing w:line="300" w:lineRule="auto"/>
        <w:ind w:right="-5"/>
        <w:rPr>
          <w:rFonts w:ascii="Lato" w:eastAsia="Lato" w:hAnsi="Lato" w:cs="Lato"/>
          <w:b/>
          <w:color w:val="70706F"/>
        </w:rPr>
      </w:pPr>
      <w:r w:rsidRPr="00A75B36">
        <w:rPr>
          <w:rFonts w:ascii="Lato" w:eastAsia="Lato" w:hAnsi="Lato" w:cs="Lato"/>
          <w:b/>
          <w:color w:val="70706F"/>
        </w:rPr>
        <w:t>BMI Group</w:t>
      </w:r>
    </w:p>
    <w:p w14:paraId="774186AF" w14:textId="77777777" w:rsidR="00097597" w:rsidRPr="00A75B36" w:rsidRDefault="0047547B">
      <w:pPr>
        <w:spacing w:line="300" w:lineRule="auto"/>
        <w:ind w:right="-5"/>
        <w:rPr>
          <w:rFonts w:ascii="Lato" w:eastAsia="Lato" w:hAnsi="Lato" w:cs="Lato"/>
        </w:rPr>
      </w:pPr>
      <w:r w:rsidRPr="00A75B36">
        <w:rPr>
          <w:rFonts w:ascii="Lato" w:eastAsia="Lato" w:hAnsi="Lato" w:cs="Lato"/>
        </w:rPr>
        <w:t>Region D-A-CH</w:t>
      </w:r>
    </w:p>
    <w:p w14:paraId="27D8CD67" w14:textId="77777777"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Frankfurter Landstraße 2-4</w:t>
      </w:r>
    </w:p>
    <w:p w14:paraId="434CBC90" w14:textId="77777777"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61440 Oberursel</w:t>
      </w:r>
    </w:p>
    <w:p w14:paraId="71EAB979" w14:textId="36E56E73"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 xml:space="preserve">T   +49 6171 61 </w:t>
      </w:r>
      <w:r w:rsidR="009D4B3F">
        <w:rPr>
          <w:rFonts w:ascii="Lato" w:eastAsia="Lato" w:hAnsi="Lato" w:cs="Lato"/>
          <w:lang w:val="de-DE"/>
        </w:rPr>
        <w:t>2864</w:t>
      </w:r>
    </w:p>
    <w:p w14:paraId="54DA5D01" w14:textId="4B3EA5A6" w:rsidR="00097597" w:rsidRPr="00625EC1" w:rsidRDefault="0047547B">
      <w:pPr>
        <w:spacing w:line="300" w:lineRule="auto"/>
        <w:ind w:right="-5"/>
        <w:rPr>
          <w:rFonts w:ascii="Arial" w:eastAsia="Arial" w:hAnsi="Arial" w:cs="Arial"/>
          <w:sz w:val="22"/>
          <w:szCs w:val="22"/>
          <w:lang w:val="de-DE"/>
        </w:rPr>
      </w:pPr>
      <w:r w:rsidRPr="00625EC1">
        <w:rPr>
          <w:rFonts w:ascii="Lato" w:eastAsia="Lato" w:hAnsi="Lato" w:cs="Lato"/>
          <w:lang w:val="de-DE"/>
        </w:rPr>
        <w:lastRenderedPageBreak/>
        <w:t xml:space="preserve">E   </w:t>
      </w:r>
      <w:r w:rsidR="009D4B3F">
        <w:rPr>
          <w:rFonts w:ascii="Lato" w:eastAsia="Lato" w:hAnsi="Lato" w:cs="Lato"/>
          <w:lang w:val="de-DE"/>
        </w:rPr>
        <w:t>anne.berresssem</w:t>
      </w:r>
      <w:r w:rsidRPr="00625EC1">
        <w:rPr>
          <w:rFonts w:ascii="Lato" w:eastAsia="Lato" w:hAnsi="Lato" w:cs="Lato"/>
          <w:lang w:val="de-DE"/>
        </w:rPr>
        <w:t>@bmigroup.com</w:t>
      </w:r>
    </w:p>
    <w:p w14:paraId="582EC78D" w14:textId="6F440A93" w:rsidR="00097597" w:rsidRPr="00CC6BB9" w:rsidRDefault="00097597">
      <w:pPr>
        <w:spacing w:line="300" w:lineRule="auto"/>
        <w:ind w:right="-5"/>
        <w:rPr>
          <w:rFonts w:ascii="Lato" w:eastAsia="Lato" w:hAnsi="Lato" w:cs="Lato"/>
          <w:lang w:val="de-DE"/>
        </w:rPr>
      </w:pPr>
    </w:p>
    <w:p w14:paraId="6B2ABBAB"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b/>
          <w:color w:val="70706F"/>
          <w:lang w:val="de-DE"/>
        </w:rPr>
        <w:t>Redaktion:</w:t>
      </w:r>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r>
      <w:r w:rsidRPr="002C3249">
        <w:rPr>
          <w:rFonts w:ascii="Lato" w:eastAsia="Lato" w:hAnsi="Lato" w:cs="Lato"/>
          <w:b/>
          <w:color w:val="70706F"/>
          <w:lang w:val="de-DE"/>
        </w:rPr>
        <w:t>Bildnachweis:</w:t>
      </w:r>
    </w:p>
    <w:p w14:paraId="616E7F5D" w14:textId="77777777" w:rsidR="00CC6BB9" w:rsidRPr="00CC6BB9" w:rsidRDefault="00CC6BB9" w:rsidP="00CC6BB9">
      <w:pPr>
        <w:spacing w:line="300" w:lineRule="auto"/>
        <w:ind w:right="-5"/>
        <w:rPr>
          <w:rFonts w:ascii="Lato" w:eastAsia="Lato" w:hAnsi="Lato" w:cs="Lato"/>
          <w:lang w:val="de-DE"/>
        </w:rPr>
      </w:pPr>
      <w:proofErr w:type="spellStart"/>
      <w:r w:rsidRPr="00CC6BB9">
        <w:rPr>
          <w:rFonts w:ascii="Lato" w:eastAsia="Lato" w:hAnsi="Lato" w:cs="Lato"/>
          <w:lang w:val="de-DE"/>
        </w:rPr>
        <w:t>b&amp;t</w:t>
      </w:r>
      <w:proofErr w:type="spellEnd"/>
      <w:r w:rsidRPr="00CC6BB9">
        <w:rPr>
          <w:rFonts w:ascii="Lato" w:eastAsia="Lato" w:hAnsi="Lato" w:cs="Lato"/>
          <w:lang w:val="de-DE"/>
        </w:rPr>
        <w:t xml:space="preserve"> bau &amp; </w:t>
      </w:r>
      <w:proofErr w:type="spellStart"/>
      <w:r w:rsidRPr="00CC6BB9">
        <w:rPr>
          <w:rFonts w:ascii="Lato" w:eastAsia="Lato" w:hAnsi="Lato" w:cs="Lato"/>
          <w:lang w:val="de-DE"/>
        </w:rPr>
        <w:t>technik</w:t>
      </w:r>
      <w:proofErr w:type="spellEnd"/>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t>BMI</w:t>
      </w:r>
    </w:p>
    <w:p w14:paraId="6718F085"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PR und Werbung GmbH</w:t>
      </w:r>
      <w:r w:rsidRPr="00CC6BB9">
        <w:rPr>
          <w:rFonts w:ascii="Lato" w:eastAsia="Lato" w:hAnsi="Lato" w:cs="Lato"/>
          <w:lang w:val="de-DE"/>
        </w:rPr>
        <w:br/>
        <w:t>Lisa-Marie Niehoff</w:t>
      </w:r>
    </w:p>
    <w:p w14:paraId="42D00112"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Postfach 140355</w:t>
      </w:r>
    </w:p>
    <w:p w14:paraId="40C5F8D0"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D-40073 Düsseldorf</w:t>
      </w:r>
    </w:p>
    <w:p w14:paraId="05E72546"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T +49 211 6707-450</w:t>
      </w:r>
    </w:p>
    <w:p w14:paraId="0F8D9C84"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 xml:space="preserve">E </w:t>
      </w:r>
      <w:hyperlink r:id="rId14" w:history="1">
        <w:r w:rsidRPr="00CC6BB9">
          <w:rPr>
            <w:rFonts w:ascii="Lato" w:eastAsia="Lato" w:hAnsi="Lato" w:cs="Lato"/>
            <w:lang w:val="de-DE"/>
          </w:rPr>
          <w:t>lisa-marie.niehoff@bt-pr.de</w:t>
        </w:r>
      </w:hyperlink>
    </w:p>
    <w:sectPr w:rsidR="00CC6BB9" w:rsidRPr="00CC6BB9">
      <w:headerReference w:type="default" r:id="rId15"/>
      <w:footerReference w:type="even" r:id="rId16"/>
      <w:footerReference w:type="default" r:id="rId17"/>
      <w:footerReference w:type="first" r:id="rId18"/>
      <w:pgSz w:w="11900" w:h="16840"/>
      <w:pgMar w:top="3334" w:right="2381" w:bottom="1474"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8BF8" w14:textId="77777777" w:rsidR="007F0AC4" w:rsidRDefault="007F0AC4">
      <w:r>
        <w:separator/>
      </w:r>
    </w:p>
  </w:endnote>
  <w:endnote w:type="continuationSeparator" w:id="0">
    <w:p w14:paraId="44C84B41" w14:textId="77777777" w:rsidR="007F0AC4" w:rsidRDefault="007F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Effra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ECFF" w:usb2="00000009"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ffra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74AB" w14:textId="77777777" w:rsidR="00097597" w:rsidRDefault="0047547B">
    <w:pPr>
      <w:pBdr>
        <w:top w:val="nil"/>
        <w:left w:val="nil"/>
        <w:bottom w:val="nil"/>
        <w:right w:val="nil"/>
        <w:between w:val="nil"/>
      </w:pBdr>
      <w:tabs>
        <w:tab w:val="center" w:pos="4680"/>
        <w:tab w:val="right" w:pos="9360"/>
      </w:tabs>
      <w:jc w:val="right"/>
      <w:rPr>
        <w:rFonts w:ascii="Effra Medium" w:eastAsia="Effra Medium" w:hAnsi="Effra Medium" w:cs="Effra Medium"/>
        <w:color w:val="000000"/>
      </w:rPr>
    </w:pPr>
    <w:r>
      <w:rPr>
        <w:rFonts w:ascii="Effra Medium" w:eastAsia="Effra Medium" w:hAnsi="Effra Medium" w:cs="Effra Medium"/>
        <w:color w:val="000000"/>
      </w:rPr>
      <w:fldChar w:fldCharType="begin"/>
    </w:r>
    <w:r>
      <w:rPr>
        <w:rFonts w:ascii="Effra Medium" w:eastAsia="Effra Medium" w:hAnsi="Effra Medium" w:cs="Effra Medium"/>
        <w:color w:val="000000"/>
      </w:rPr>
      <w:instrText>PAGE</w:instrText>
    </w:r>
    <w:r>
      <w:rPr>
        <w:rFonts w:ascii="Effra Medium" w:eastAsia="Effra Medium" w:hAnsi="Effra Medium" w:cs="Effra Medium"/>
        <w:color w:val="000000"/>
      </w:rPr>
      <w:fldChar w:fldCharType="end"/>
    </w:r>
  </w:p>
  <w:p w14:paraId="113A6CF6" w14:textId="77777777" w:rsidR="00097597" w:rsidRDefault="0009759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AC88" w14:textId="1C37EAB0" w:rsidR="00097597" w:rsidRDefault="0047547B">
    <w:pPr>
      <w:pBdr>
        <w:top w:val="nil"/>
        <w:left w:val="nil"/>
        <w:bottom w:val="nil"/>
        <w:right w:val="nil"/>
        <w:between w:val="nil"/>
      </w:pBdr>
      <w:tabs>
        <w:tab w:val="center" w:pos="4680"/>
        <w:tab w:val="right" w:pos="9772"/>
      </w:tabs>
      <w:ind w:right="-1962"/>
      <w:rPr>
        <w:rFonts w:ascii="Lato" w:eastAsia="Lato" w:hAnsi="Lato" w:cs="Lato"/>
        <w:color w:val="000000"/>
      </w:rPr>
    </w:pPr>
    <w:r>
      <w:rPr>
        <w:rFonts w:ascii="Lato" w:eastAsia="Lato" w:hAnsi="Lato" w:cs="Lato"/>
      </w:rPr>
      <w:tab/>
    </w:r>
    <w:r>
      <w:rPr>
        <w:rFonts w:ascii="Lato" w:eastAsia="Lato" w:hAnsi="Lato" w:cs="Lato"/>
      </w:rPr>
      <w:tab/>
    </w:r>
    <w:r>
      <w:rPr>
        <w:rFonts w:ascii="Lato" w:eastAsia="Lato" w:hAnsi="Lato" w:cs="Lato"/>
        <w:color w:val="000000"/>
      </w:rPr>
      <w:fldChar w:fldCharType="begin"/>
    </w:r>
    <w:r>
      <w:rPr>
        <w:rFonts w:ascii="Lato" w:eastAsia="Lato" w:hAnsi="Lato" w:cs="Lato"/>
        <w:color w:val="000000"/>
      </w:rPr>
      <w:instrText>PAGE</w:instrText>
    </w:r>
    <w:r>
      <w:rPr>
        <w:rFonts w:ascii="Lato" w:eastAsia="Lato" w:hAnsi="Lato" w:cs="Lato"/>
        <w:color w:val="000000"/>
      </w:rPr>
      <w:fldChar w:fldCharType="separate"/>
    </w:r>
    <w:r w:rsidR="000333DA">
      <w:rPr>
        <w:rFonts w:ascii="Lato" w:eastAsia="Lato" w:hAnsi="Lato" w:cs="Lato"/>
        <w:noProof/>
        <w:color w:val="000000"/>
      </w:rPr>
      <w:t>1</w:t>
    </w:r>
    <w:r>
      <w:rPr>
        <w:rFonts w:ascii="Lato" w:eastAsia="Lato" w:hAnsi="Lato" w:cs="Lato"/>
        <w:color w:val="000000"/>
      </w:rPr>
      <w:fldChar w:fldCharType="end"/>
    </w:r>
  </w:p>
  <w:tbl>
    <w:tblPr>
      <w:tblStyle w:val="a0"/>
      <w:tblW w:w="88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8"/>
      <w:gridCol w:w="8761"/>
    </w:tblGrid>
    <w:tr w:rsidR="00097597" w14:paraId="521526F3" w14:textId="77777777">
      <w:trPr>
        <w:trHeight w:val="840"/>
      </w:trPr>
      <w:tc>
        <w:tcPr>
          <w:tcW w:w="68" w:type="dxa"/>
          <w:shd w:val="clear" w:color="auto" w:fill="009FDF"/>
          <w:tcMar>
            <w:left w:w="0" w:type="dxa"/>
            <w:right w:w="0" w:type="dxa"/>
          </w:tcMar>
        </w:tcPr>
        <w:p w14:paraId="44879CCC" w14:textId="77777777" w:rsidR="00097597" w:rsidRDefault="00097597">
          <w:pPr>
            <w:pBdr>
              <w:top w:val="nil"/>
              <w:left w:val="nil"/>
              <w:bottom w:val="nil"/>
              <w:right w:val="nil"/>
              <w:between w:val="nil"/>
            </w:pBdr>
            <w:tabs>
              <w:tab w:val="center" w:pos="4680"/>
              <w:tab w:val="right" w:pos="9360"/>
            </w:tabs>
            <w:jc w:val="both"/>
            <w:rPr>
              <w:rFonts w:ascii="Lato" w:eastAsia="Lato" w:hAnsi="Lato" w:cs="Lato"/>
              <w:color w:val="000000"/>
              <w:sz w:val="16"/>
              <w:szCs w:val="16"/>
            </w:rPr>
          </w:pPr>
        </w:p>
      </w:tc>
      <w:tc>
        <w:tcPr>
          <w:tcW w:w="8761" w:type="dxa"/>
        </w:tcPr>
        <w:p w14:paraId="21970B36" w14:textId="77777777" w:rsidR="00097597" w:rsidRPr="00625EC1" w:rsidRDefault="0047547B">
          <w:pPr>
            <w:ind w:left="170"/>
            <w:rPr>
              <w:rFonts w:ascii="Lato" w:eastAsia="Lato" w:hAnsi="Lato" w:cs="Lato"/>
              <w:sz w:val="16"/>
              <w:szCs w:val="16"/>
              <w:lang w:val="de-DE"/>
            </w:rPr>
          </w:pPr>
          <w:r w:rsidRPr="00625EC1">
            <w:rPr>
              <w:rFonts w:ascii="Lato" w:eastAsia="Lato" w:hAnsi="Lato" w:cs="Lato"/>
              <w:sz w:val="16"/>
              <w:szCs w:val="16"/>
              <w:lang w:val="de-DE"/>
            </w:rPr>
            <w:t>BMI Deutschland GmbH, Frankfurter Landstraße 2-4, 61440 Oberursel, Deutschland · www.bmigroup.de</w:t>
          </w:r>
        </w:p>
        <w:p w14:paraId="3A95ECEF" w14:textId="76A91617" w:rsidR="00097597" w:rsidRPr="00625EC1" w:rsidRDefault="0047547B">
          <w:pPr>
            <w:ind w:left="170"/>
            <w:rPr>
              <w:rFonts w:ascii="Lato" w:eastAsia="Lato" w:hAnsi="Lato" w:cs="Lato"/>
              <w:sz w:val="16"/>
              <w:szCs w:val="16"/>
              <w:lang w:val="de-DE"/>
            </w:rPr>
          </w:pPr>
          <w:r w:rsidRPr="00625EC1">
            <w:rPr>
              <w:rFonts w:ascii="Lato" w:eastAsia="Lato" w:hAnsi="Lato" w:cs="Lato"/>
              <w:sz w:val="16"/>
              <w:szCs w:val="16"/>
              <w:lang w:val="de-DE"/>
            </w:rPr>
            <w:t xml:space="preserve">Geschäftsführer: Eugenio </w:t>
          </w:r>
          <w:proofErr w:type="spellStart"/>
          <w:r w:rsidRPr="00625EC1">
            <w:rPr>
              <w:rFonts w:ascii="Lato" w:eastAsia="Lato" w:hAnsi="Lato" w:cs="Lato"/>
              <w:sz w:val="16"/>
              <w:szCs w:val="16"/>
              <w:lang w:val="de-DE"/>
            </w:rPr>
            <w:t>Cecchin</w:t>
          </w:r>
          <w:proofErr w:type="spellEnd"/>
          <w:r w:rsidRPr="00625EC1">
            <w:rPr>
              <w:rFonts w:ascii="Lato" w:eastAsia="Lato" w:hAnsi="Lato" w:cs="Lato"/>
              <w:sz w:val="16"/>
              <w:szCs w:val="16"/>
              <w:lang w:val="de-DE"/>
            </w:rPr>
            <w:t xml:space="preserve">, Heidrun </w:t>
          </w:r>
          <w:proofErr w:type="spellStart"/>
          <w:r w:rsidRPr="00625EC1">
            <w:rPr>
              <w:rFonts w:ascii="Lato" w:eastAsia="Lato" w:hAnsi="Lato" w:cs="Lato"/>
              <w:sz w:val="16"/>
              <w:szCs w:val="16"/>
              <w:lang w:val="de-DE"/>
            </w:rPr>
            <w:t>Wechter</w:t>
          </w:r>
          <w:proofErr w:type="spellEnd"/>
          <w:r w:rsidRPr="00625EC1">
            <w:rPr>
              <w:rFonts w:ascii="Lato" w:eastAsia="Lato" w:hAnsi="Lato" w:cs="Lato"/>
              <w:sz w:val="16"/>
              <w:szCs w:val="16"/>
              <w:lang w:val="de-DE"/>
            </w:rPr>
            <w:t>-Essig</w:t>
          </w:r>
        </w:p>
        <w:p w14:paraId="24AF7042" w14:textId="77777777" w:rsidR="00097597" w:rsidRPr="00625EC1" w:rsidRDefault="0047547B">
          <w:pPr>
            <w:ind w:left="170"/>
            <w:rPr>
              <w:rFonts w:ascii="Lato" w:eastAsia="Lato" w:hAnsi="Lato" w:cs="Lato"/>
              <w:sz w:val="16"/>
              <w:szCs w:val="16"/>
              <w:lang w:val="de-DE"/>
            </w:rPr>
          </w:pPr>
          <w:r w:rsidRPr="00625EC1">
            <w:rPr>
              <w:rFonts w:ascii="Lato" w:eastAsia="Lato" w:hAnsi="Lato" w:cs="Lato"/>
              <w:sz w:val="16"/>
              <w:szCs w:val="16"/>
              <w:lang w:val="de-DE"/>
            </w:rPr>
            <w:t xml:space="preserve">Sitz der Gesellschaft: Oberursel/Taunus · Registergericht Bad Homburg v.d.H., HRB 5490 · </w:t>
          </w:r>
          <w:proofErr w:type="spellStart"/>
          <w:r w:rsidRPr="00625EC1">
            <w:rPr>
              <w:rFonts w:ascii="Lato" w:eastAsia="Lato" w:hAnsi="Lato" w:cs="Lato"/>
              <w:sz w:val="16"/>
              <w:szCs w:val="16"/>
              <w:lang w:val="de-DE"/>
            </w:rPr>
            <w:t>USt-IdNr</w:t>
          </w:r>
          <w:proofErr w:type="spellEnd"/>
          <w:r w:rsidRPr="00625EC1">
            <w:rPr>
              <w:rFonts w:ascii="Lato" w:eastAsia="Lato" w:hAnsi="Lato" w:cs="Lato"/>
              <w:sz w:val="16"/>
              <w:szCs w:val="16"/>
              <w:lang w:val="de-DE"/>
            </w:rPr>
            <w:t>. DE 205688330</w:t>
          </w:r>
        </w:p>
        <w:p w14:paraId="797248DF" w14:textId="77777777" w:rsidR="00097597" w:rsidRPr="00625EC1" w:rsidRDefault="0047547B">
          <w:pPr>
            <w:pBdr>
              <w:top w:val="nil"/>
              <w:left w:val="nil"/>
              <w:bottom w:val="nil"/>
              <w:right w:val="nil"/>
              <w:between w:val="nil"/>
            </w:pBdr>
            <w:ind w:left="170"/>
            <w:rPr>
              <w:rFonts w:ascii="Lato" w:eastAsia="Lato" w:hAnsi="Lato" w:cs="Lato"/>
              <w:sz w:val="16"/>
              <w:szCs w:val="16"/>
              <w:lang w:val="de-DE"/>
            </w:rPr>
          </w:pPr>
          <w:r w:rsidRPr="00625EC1">
            <w:rPr>
              <w:rFonts w:ascii="Lato" w:eastAsia="Lato" w:hAnsi="Lato" w:cs="Lato"/>
              <w:sz w:val="16"/>
              <w:szCs w:val="16"/>
              <w:lang w:val="de-DE"/>
            </w:rPr>
            <w:t>BMI Flachdachsysteme GmbH, Frankfurter Landstraße 2-4, 61440 Oberursel, Deutschland · www.bmigroup.de</w:t>
          </w:r>
        </w:p>
        <w:p w14:paraId="30629C5B" w14:textId="77777777" w:rsidR="00097597" w:rsidRDefault="0047547B">
          <w:pPr>
            <w:pBdr>
              <w:top w:val="nil"/>
              <w:left w:val="nil"/>
              <w:bottom w:val="nil"/>
              <w:right w:val="nil"/>
              <w:between w:val="nil"/>
            </w:pBdr>
            <w:ind w:left="170"/>
            <w:rPr>
              <w:rFonts w:ascii="Lato" w:eastAsia="Lato" w:hAnsi="Lato" w:cs="Lato"/>
              <w:sz w:val="16"/>
              <w:szCs w:val="16"/>
            </w:rPr>
          </w:pPr>
          <w:r w:rsidRPr="00625EC1">
            <w:rPr>
              <w:rFonts w:ascii="Lato" w:eastAsia="Lato" w:hAnsi="Lato" w:cs="Lato"/>
              <w:sz w:val="16"/>
              <w:szCs w:val="16"/>
              <w:lang w:val="de-DE"/>
            </w:rPr>
            <w:t xml:space="preserve">Geschäftsführer: Eugenio </w:t>
          </w:r>
          <w:proofErr w:type="spellStart"/>
          <w:r w:rsidRPr="00625EC1">
            <w:rPr>
              <w:rFonts w:ascii="Lato" w:eastAsia="Lato" w:hAnsi="Lato" w:cs="Lato"/>
              <w:sz w:val="16"/>
              <w:szCs w:val="16"/>
              <w:lang w:val="de-DE"/>
            </w:rPr>
            <w:t>Cecchin</w:t>
          </w:r>
          <w:proofErr w:type="spellEnd"/>
          <w:r w:rsidRPr="00625EC1">
            <w:rPr>
              <w:rFonts w:ascii="Lato" w:eastAsia="Lato" w:hAnsi="Lato" w:cs="Lato"/>
              <w:sz w:val="16"/>
              <w:szCs w:val="16"/>
              <w:lang w:val="de-DE"/>
            </w:rPr>
            <w:t xml:space="preserve">, René Grupp, Heidrun </w:t>
          </w:r>
          <w:proofErr w:type="spellStart"/>
          <w:r w:rsidRPr="00625EC1">
            <w:rPr>
              <w:rFonts w:ascii="Lato" w:eastAsia="Lato" w:hAnsi="Lato" w:cs="Lato"/>
              <w:sz w:val="16"/>
              <w:szCs w:val="16"/>
              <w:lang w:val="de-DE"/>
            </w:rPr>
            <w:t>Wechter</w:t>
          </w:r>
          <w:proofErr w:type="spellEnd"/>
          <w:r w:rsidRPr="00625EC1">
            <w:rPr>
              <w:rFonts w:ascii="Lato" w:eastAsia="Lato" w:hAnsi="Lato" w:cs="Lato"/>
              <w:sz w:val="16"/>
              <w:szCs w:val="16"/>
              <w:lang w:val="de-DE"/>
            </w:rPr>
            <w:t>-Essig</w:t>
          </w:r>
          <w:r w:rsidRPr="00625EC1">
            <w:rPr>
              <w:rFonts w:ascii="Lato" w:eastAsia="Lato" w:hAnsi="Lato" w:cs="Lato"/>
              <w:sz w:val="16"/>
              <w:szCs w:val="16"/>
              <w:lang w:val="de-DE"/>
            </w:rPr>
            <w:br/>
            <w:t xml:space="preserve">Sitz der Gesellschaft: Oberursel/Taunus · Registergericht Bad Homburg v.d.H., HRB 15584 · </w:t>
          </w:r>
          <w:proofErr w:type="spellStart"/>
          <w:r w:rsidRPr="00625EC1">
            <w:rPr>
              <w:rFonts w:ascii="Lato" w:eastAsia="Lato" w:hAnsi="Lato" w:cs="Lato"/>
              <w:sz w:val="16"/>
              <w:szCs w:val="16"/>
              <w:lang w:val="de-DE"/>
            </w:rPr>
            <w:t>USt-IdNr</w:t>
          </w:r>
          <w:proofErr w:type="spellEnd"/>
          <w:r w:rsidRPr="00625EC1">
            <w:rPr>
              <w:rFonts w:ascii="Lato" w:eastAsia="Lato" w:hAnsi="Lato" w:cs="Lato"/>
              <w:sz w:val="16"/>
              <w:szCs w:val="16"/>
              <w:lang w:val="de-DE"/>
            </w:rPr>
            <w:t xml:space="preserve">. </w:t>
          </w:r>
          <w:r>
            <w:rPr>
              <w:rFonts w:ascii="Lato" w:eastAsia="Lato" w:hAnsi="Lato" w:cs="Lato"/>
              <w:sz w:val="16"/>
              <w:szCs w:val="16"/>
            </w:rPr>
            <w:t>DE 157853086</w:t>
          </w:r>
        </w:p>
      </w:tc>
    </w:tr>
  </w:tbl>
  <w:p w14:paraId="10841498" w14:textId="77777777" w:rsidR="00097597" w:rsidRDefault="00097597">
    <w:pPr>
      <w:pBdr>
        <w:top w:val="nil"/>
        <w:left w:val="nil"/>
        <w:bottom w:val="nil"/>
        <w:right w:val="nil"/>
        <w:between w:val="nil"/>
      </w:pBdr>
      <w:tabs>
        <w:tab w:val="center" w:pos="4680"/>
        <w:tab w:val="right" w:pos="9360"/>
      </w:tabs>
      <w:ind w:right="360"/>
      <w:rPr>
        <w:rFonts w:ascii="Lato" w:eastAsia="Lato" w:hAnsi="Lato" w:cs="Lato"/>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92D3" w14:textId="77777777" w:rsidR="00097597" w:rsidRDefault="0047547B">
    <w:pPr>
      <w:pBdr>
        <w:top w:val="nil"/>
        <w:left w:val="nil"/>
        <w:bottom w:val="nil"/>
        <w:right w:val="nil"/>
        <w:between w:val="nil"/>
      </w:pBdr>
      <w:tabs>
        <w:tab w:val="center" w:pos="4680"/>
        <w:tab w:val="right" w:pos="9360"/>
      </w:tabs>
      <w:jc w:val="right"/>
      <w:rPr>
        <w:rFonts w:ascii="Effra Medium" w:eastAsia="Effra Medium" w:hAnsi="Effra Medium" w:cs="Effra Medium"/>
        <w:color w:val="000000"/>
      </w:rPr>
    </w:pPr>
    <w:r>
      <w:rPr>
        <w:rFonts w:ascii="Effra Medium" w:eastAsia="Effra Medium" w:hAnsi="Effra Medium" w:cs="Effra Medium"/>
        <w:color w:val="000000"/>
      </w:rPr>
      <w:fldChar w:fldCharType="begin"/>
    </w:r>
    <w:r>
      <w:rPr>
        <w:rFonts w:ascii="Effra Medium" w:eastAsia="Effra Medium" w:hAnsi="Effra Medium" w:cs="Effra Medium"/>
        <w:color w:val="000000"/>
      </w:rPr>
      <w:instrText>PAGE</w:instrText>
    </w:r>
    <w:r>
      <w:rPr>
        <w:rFonts w:ascii="Effra Medium" w:eastAsia="Effra Medium" w:hAnsi="Effra Medium" w:cs="Effra Medium"/>
        <w:color w:val="000000"/>
      </w:rPr>
      <w:fldChar w:fldCharType="end"/>
    </w:r>
  </w:p>
  <w:p w14:paraId="1A795CE1" w14:textId="77777777" w:rsidR="00097597" w:rsidRDefault="0009759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FCFF9" w14:textId="77777777" w:rsidR="007F0AC4" w:rsidRDefault="007F0AC4">
      <w:r>
        <w:separator/>
      </w:r>
    </w:p>
  </w:footnote>
  <w:footnote w:type="continuationSeparator" w:id="0">
    <w:p w14:paraId="2E8DD2A9" w14:textId="77777777" w:rsidR="007F0AC4" w:rsidRDefault="007F0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3FE2" w14:textId="5DB56ABA" w:rsidR="00097597" w:rsidRPr="00C16284" w:rsidRDefault="00097597">
    <w:pPr>
      <w:widowControl w:val="0"/>
      <w:pBdr>
        <w:top w:val="nil"/>
        <w:left w:val="nil"/>
        <w:bottom w:val="nil"/>
        <w:right w:val="nil"/>
        <w:between w:val="nil"/>
      </w:pBdr>
      <w:spacing w:line="276" w:lineRule="auto"/>
      <w:rPr>
        <w:rFonts w:ascii="Lato" w:eastAsia="Lato" w:hAnsi="Lato" w:cs="Lato"/>
        <w:i/>
        <w:lang w:val="de-DE"/>
      </w:rPr>
    </w:pPr>
  </w:p>
  <w:tbl>
    <w:tblPr>
      <w:tblStyle w:val="a"/>
      <w:tblW w:w="100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023"/>
    </w:tblGrid>
    <w:tr w:rsidR="00097597" w14:paraId="762469EE" w14:textId="77777777">
      <w:tc>
        <w:tcPr>
          <w:tcW w:w="10023" w:type="dxa"/>
          <w:vAlign w:val="bottom"/>
        </w:tcPr>
        <w:p w14:paraId="473C7A16" w14:textId="77777777" w:rsidR="00097597" w:rsidRDefault="0047547B">
          <w:pPr>
            <w:pBdr>
              <w:top w:val="nil"/>
              <w:left w:val="nil"/>
              <w:bottom w:val="nil"/>
              <w:right w:val="nil"/>
              <w:between w:val="nil"/>
            </w:pBdr>
            <w:tabs>
              <w:tab w:val="center" w:pos="4680"/>
              <w:tab w:val="right" w:pos="9360"/>
            </w:tabs>
            <w:jc w:val="right"/>
            <w:rPr>
              <w:rFonts w:ascii="Lato" w:eastAsia="Lato" w:hAnsi="Lato" w:cs="Lato"/>
              <w:color w:val="000000"/>
            </w:rPr>
          </w:pPr>
          <w:r>
            <w:rPr>
              <w:rFonts w:ascii="Lato" w:eastAsia="Lato" w:hAnsi="Lato" w:cs="Lato"/>
              <w:noProof/>
              <w:color w:val="000000"/>
              <w:lang w:val="de-DE"/>
            </w:rPr>
            <w:drawing>
              <wp:inline distT="0" distB="0" distL="0" distR="0" wp14:anchorId="46B3F246" wp14:editId="00623655">
                <wp:extent cx="901700" cy="901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1700" cy="901700"/>
                        </a:xfrm>
                        <a:prstGeom prst="rect">
                          <a:avLst/>
                        </a:prstGeom>
                        <a:ln/>
                      </pic:spPr>
                    </pic:pic>
                  </a:graphicData>
                </a:graphic>
              </wp:inline>
            </w:drawing>
          </w:r>
        </w:p>
      </w:tc>
    </w:tr>
    <w:tr w:rsidR="00097597" w14:paraId="2DD2B99C" w14:textId="77777777">
      <w:trPr>
        <w:trHeight w:val="1400"/>
      </w:trPr>
      <w:tc>
        <w:tcPr>
          <w:tcW w:w="10023" w:type="dxa"/>
          <w:vAlign w:val="bottom"/>
        </w:tcPr>
        <w:p w14:paraId="6E00C000" w14:textId="77777777" w:rsidR="00097597" w:rsidRDefault="0047547B">
          <w:pPr>
            <w:pBdr>
              <w:top w:val="nil"/>
              <w:left w:val="nil"/>
              <w:bottom w:val="nil"/>
              <w:right w:val="nil"/>
              <w:between w:val="nil"/>
            </w:pBdr>
            <w:tabs>
              <w:tab w:val="center" w:pos="4680"/>
              <w:tab w:val="right" w:pos="9360"/>
            </w:tabs>
            <w:rPr>
              <w:rFonts w:ascii="Lato" w:eastAsia="Lato" w:hAnsi="Lato" w:cs="Lato"/>
              <w:b/>
              <w:color w:val="00A3DB"/>
              <w:sz w:val="60"/>
              <w:szCs w:val="60"/>
            </w:rPr>
          </w:pPr>
          <w:r>
            <w:rPr>
              <w:rFonts w:ascii="Lato" w:eastAsia="Lato" w:hAnsi="Lato" w:cs="Lato"/>
              <w:b/>
              <w:color w:val="00A3DB"/>
              <w:sz w:val="60"/>
              <w:szCs w:val="60"/>
            </w:rPr>
            <w:t>Pressemitteilung</w:t>
          </w:r>
        </w:p>
      </w:tc>
    </w:tr>
  </w:tbl>
  <w:p w14:paraId="08276806" w14:textId="77777777" w:rsidR="00097597" w:rsidRDefault="00097597">
    <w:pPr>
      <w:pBdr>
        <w:top w:val="nil"/>
        <w:left w:val="nil"/>
        <w:bottom w:val="nil"/>
        <w:right w:val="nil"/>
        <w:between w:val="nil"/>
      </w:pBdr>
      <w:tabs>
        <w:tab w:val="center" w:pos="4680"/>
        <w:tab w:val="right" w:pos="9360"/>
      </w:tabs>
      <w:jc w:val="right"/>
      <w:rPr>
        <w:rFonts w:ascii="Lato" w:eastAsia="Lato" w:hAnsi="Lato" w:cs="Lato"/>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6729"/>
    <w:multiLevelType w:val="multilevel"/>
    <w:tmpl w:val="DA80143A"/>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720" w:hanging="360"/>
      </w:pPr>
      <w:rPr>
        <w:rFonts w:ascii="Noto Sans Symbols" w:eastAsia="Noto Sans Symbols" w:hAnsi="Noto Sans Symbols" w:cs="Noto Sans Symbols"/>
        <w:color w:val="000000"/>
        <w:sz w:val="12"/>
        <w:szCs w:val="12"/>
        <w:vertAlign w:val="baseline"/>
      </w:rPr>
    </w:lvl>
    <w:lvl w:ilvl="2">
      <w:start w:val="1"/>
      <w:numFmt w:val="bullet"/>
      <w:lvlText w:val="■"/>
      <w:lvlJc w:val="left"/>
      <w:pPr>
        <w:ind w:left="1080" w:hanging="360"/>
      </w:pPr>
      <w:rPr>
        <w:rFonts w:ascii="Noto Sans Symbols" w:eastAsia="Noto Sans Symbols" w:hAnsi="Noto Sans Symbols" w:cs="Noto Sans Symbols"/>
        <w:color w:val="000000"/>
        <w:sz w:val="12"/>
        <w:szCs w:val="12"/>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97"/>
    <w:rsid w:val="000056DF"/>
    <w:rsid w:val="000333DA"/>
    <w:rsid w:val="00097597"/>
    <w:rsid w:val="000B3149"/>
    <w:rsid w:val="000C2F2C"/>
    <w:rsid w:val="000F66CB"/>
    <w:rsid w:val="00120459"/>
    <w:rsid w:val="001550B9"/>
    <w:rsid w:val="001C656D"/>
    <w:rsid w:val="001E0F91"/>
    <w:rsid w:val="001E2169"/>
    <w:rsid w:val="002267EA"/>
    <w:rsid w:val="0027063C"/>
    <w:rsid w:val="002C3249"/>
    <w:rsid w:val="00312AD9"/>
    <w:rsid w:val="00380EF9"/>
    <w:rsid w:val="00394872"/>
    <w:rsid w:val="004331F0"/>
    <w:rsid w:val="00436D64"/>
    <w:rsid w:val="00447199"/>
    <w:rsid w:val="0047547B"/>
    <w:rsid w:val="0047640A"/>
    <w:rsid w:val="00493573"/>
    <w:rsid w:val="004B7D30"/>
    <w:rsid w:val="004E0503"/>
    <w:rsid w:val="005A070F"/>
    <w:rsid w:val="005F6422"/>
    <w:rsid w:val="00610406"/>
    <w:rsid w:val="00625EC1"/>
    <w:rsid w:val="006556E4"/>
    <w:rsid w:val="00677B0A"/>
    <w:rsid w:val="006C31A9"/>
    <w:rsid w:val="006C6CB1"/>
    <w:rsid w:val="006F1652"/>
    <w:rsid w:val="00756830"/>
    <w:rsid w:val="00771C45"/>
    <w:rsid w:val="00771F86"/>
    <w:rsid w:val="007B32B9"/>
    <w:rsid w:val="007F0AC4"/>
    <w:rsid w:val="00844BCF"/>
    <w:rsid w:val="008557C7"/>
    <w:rsid w:val="00904569"/>
    <w:rsid w:val="00905A59"/>
    <w:rsid w:val="00910FAE"/>
    <w:rsid w:val="00990153"/>
    <w:rsid w:val="009D4B3F"/>
    <w:rsid w:val="00A654C4"/>
    <w:rsid w:val="00A75B36"/>
    <w:rsid w:val="00BD2022"/>
    <w:rsid w:val="00BE75AF"/>
    <w:rsid w:val="00C16284"/>
    <w:rsid w:val="00C21B78"/>
    <w:rsid w:val="00C71D90"/>
    <w:rsid w:val="00CC6BB9"/>
    <w:rsid w:val="00D0605C"/>
    <w:rsid w:val="00D278C1"/>
    <w:rsid w:val="00D6256D"/>
    <w:rsid w:val="00DA64A2"/>
    <w:rsid w:val="00DF2933"/>
    <w:rsid w:val="00E32072"/>
    <w:rsid w:val="00E74028"/>
    <w:rsid w:val="00F03FA4"/>
    <w:rsid w:val="00FB37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5903"/>
  <w15:docId w15:val="{F6863485-89AB-4A25-9BC9-FDB1F8B7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ffra Light" w:eastAsia="Effra Light" w:hAnsi="Effra Light" w:cs="Effra Light"/>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paragraph" w:styleId="Sprechblasentext">
    <w:name w:val="Balloon Text"/>
    <w:basedOn w:val="Standard"/>
    <w:link w:val="SprechblasentextZchn"/>
    <w:uiPriority w:val="99"/>
    <w:semiHidden/>
    <w:unhideWhenUsed/>
    <w:rsid w:val="00C162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284"/>
    <w:rPr>
      <w:rFonts w:ascii="Tahoma" w:hAnsi="Tahoma" w:cs="Tahoma"/>
      <w:sz w:val="16"/>
      <w:szCs w:val="16"/>
    </w:rPr>
  </w:style>
  <w:style w:type="paragraph" w:styleId="Kopfzeile">
    <w:name w:val="header"/>
    <w:basedOn w:val="Standard"/>
    <w:link w:val="KopfzeileZchn"/>
    <w:uiPriority w:val="99"/>
    <w:unhideWhenUsed/>
    <w:rsid w:val="00C16284"/>
    <w:pPr>
      <w:tabs>
        <w:tab w:val="center" w:pos="4536"/>
        <w:tab w:val="right" w:pos="9072"/>
      </w:tabs>
    </w:pPr>
  </w:style>
  <w:style w:type="character" w:customStyle="1" w:styleId="KopfzeileZchn">
    <w:name w:val="Kopfzeile Zchn"/>
    <w:basedOn w:val="Absatz-Standardschriftart"/>
    <w:link w:val="Kopfzeile"/>
    <w:uiPriority w:val="99"/>
    <w:rsid w:val="00C16284"/>
  </w:style>
  <w:style w:type="paragraph" w:customStyle="1" w:styleId="bodytext">
    <w:name w:val="bodytext"/>
    <w:basedOn w:val="Standard"/>
    <w:rsid w:val="004B7D30"/>
    <w:pPr>
      <w:spacing w:before="100" w:beforeAutospacing="1" w:after="100" w:afterAutospacing="1"/>
    </w:pPr>
    <w:rPr>
      <w:rFonts w:ascii="Times New Roman" w:eastAsia="Times New Roman" w:hAnsi="Times New Roman" w:cs="Times New Roman"/>
      <w:sz w:val="24"/>
      <w:szCs w:val="24"/>
      <w:lang w:val="de-DE"/>
    </w:rPr>
  </w:style>
  <w:style w:type="character" w:styleId="Kommentarzeichen">
    <w:name w:val="annotation reference"/>
    <w:basedOn w:val="Absatz-Standardschriftart"/>
    <w:uiPriority w:val="99"/>
    <w:semiHidden/>
    <w:unhideWhenUsed/>
    <w:rsid w:val="00844BCF"/>
    <w:rPr>
      <w:sz w:val="16"/>
      <w:szCs w:val="16"/>
    </w:rPr>
  </w:style>
  <w:style w:type="paragraph" w:styleId="Kommentartext">
    <w:name w:val="annotation text"/>
    <w:basedOn w:val="Standard"/>
    <w:link w:val="KommentartextZchn"/>
    <w:uiPriority w:val="99"/>
    <w:semiHidden/>
    <w:unhideWhenUsed/>
    <w:rsid w:val="00844BCF"/>
  </w:style>
  <w:style w:type="character" w:customStyle="1" w:styleId="KommentartextZchn">
    <w:name w:val="Kommentartext Zchn"/>
    <w:basedOn w:val="Absatz-Standardschriftart"/>
    <w:link w:val="Kommentartext"/>
    <w:uiPriority w:val="99"/>
    <w:semiHidden/>
    <w:rsid w:val="00844BCF"/>
  </w:style>
  <w:style w:type="paragraph" w:styleId="Kommentarthema">
    <w:name w:val="annotation subject"/>
    <w:basedOn w:val="Kommentartext"/>
    <w:next w:val="Kommentartext"/>
    <w:link w:val="KommentarthemaZchn"/>
    <w:uiPriority w:val="99"/>
    <w:semiHidden/>
    <w:unhideWhenUsed/>
    <w:rsid w:val="00844BCF"/>
    <w:rPr>
      <w:b/>
      <w:bCs/>
    </w:rPr>
  </w:style>
  <w:style w:type="character" w:customStyle="1" w:styleId="KommentarthemaZchn">
    <w:name w:val="Kommentarthema Zchn"/>
    <w:basedOn w:val="KommentartextZchn"/>
    <w:link w:val="Kommentarthema"/>
    <w:uiPriority w:val="99"/>
    <w:semiHidden/>
    <w:rsid w:val="00844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3221">
      <w:bodyDiv w:val="1"/>
      <w:marLeft w:val="0"/>
      <w:marRight w:val="0"/>
      <w:marTop w:val="0"/>
      <w:marBottom w:val="0"/>
      <w:divBdr>
        <w:top w:val="none" w:sz="0" w:space="0" w:color="auto"/>
        <w:left w:val="none" w:sz="0" w:space="0" w:color="auto"/>
        <w:bottom w:val="none" w:sz="0" w:space="0" w:color="auto"/>
        <w:right w:val="none" w:sz="0" w:space="0" w:color="auto"/>
      </w:divBdr>
    </w:div>
    <w:div w:id="776874543">
      <w:bodyDiv w:val="1"/>
      <w:marLeft w:val="0"/>
      <w:marRight w:val="0"/>
      <w:marTop w:val="0"/>
      <w:marBottom w:val="0"/>
      <w:divBdr>
        <w:top w:val="none" w:sz="0" w:space="0" w:color="auto"/>
        <w:left w:val="none" w:sz="0" w:space="0" w:color="auto"/>
        <w:bottom w:val="none" w:sz="0" w:space="0" w:color="auto"/>
        <w:right w:val="none" w:sz="0" w:space="0" w:color="auto"/>
      </w:divBdr>
    </w:div>
    <w:div w:id="1555190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migroup.com/d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lisa-marie.niehoff@bt-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749</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lniehoff</dc:creator>
  <cp:lastModifiedBy>lniehoff</cp:lastModifiedBy>
  <cp:revision>7</cp:revision>
  <cp:lastPrinted>2022-11-09T14:13:00Z</cp:lastPrinted>
  <dcterms:created xsi:type="dcterms:W3CDTF">2023-04-24T16:02:00Z</dcterms:created>
  <dcterms:modified xsi:type="dcterms:W3CDTF">2023-04-27T12:56:00Z</dcterms:modified>
</cp:coreProperties>
</file>