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69C4" w14:textId="77777777" w:rsidR="00ED1C61" w:rsidRDefault="00ED1C61">
      <w:pPr>
        <w:pBdr>
          <w:top w:val="nil"/>
          <w:left w:val="nil"/>
          <w:bottom w:val="nil"/>
          <w:right w:val="nil"/>
          <w:between w:val="nil"/>
        </w:pBdr>
        <w:rPr>
          <w:rFonts w:ascii="Lato" w:eastAsia="Lato" w:hAnsi="Lato" w:cs="Lato"/>
          <w:b/>
          <w:color w:val="6F6F6E"/>
        </w:rPr>
      </w:pPr>
    </w:p>
    <w:p w14:paraId="744155B9" w14:textId="77777777" w:rsidR="00ED1C61" w:rsidRPr="00403428" w:rsidRDefault="00000000">
      <w:pPr>
        <w:pBdr>
          <w:top w:val="nil"/>
          <w:left w:val="nil"/>
          <w:bottom w:val="nil"/>
          <w:right w:val="nil"/>
          <w:between w:val="nil"/>
        </w:pBdr>
        <w:rPr>
          <w:rFonts w:ascii="Lato" w:eastAsia="Lato" w:hAnsi="Lato" w:cs="Lato"/>
          <w:b/>
          <w:color w:val="6F6F6E"/>
          <w:lang w:val="de-DE"/>
        </w:rPr>
      </w:pPr>
      <w:r w:rsidRPr="00403428">
        <w:rPr>
          <w:rFonts w:ascii="Lato" w:eastAsia="Lato" w:hAnsi="Lato" w:cs="Lato"/>
          <w:b/>
          <w:color w:val="6F6F6E"/>
          <w:lang w:val="de-DE"/>
        </w:rPr>
        <w:t>Oberursel, 15. Mai 2023</w:t>
      </w:r>
    </w:p>
    <w:p w14:paraId="09829A6A" w14:textId="77777777" w:rsidR="00ED1C61" w:rsidRPr="00403428" w:rsidRDefault="00ED1C61">
      <w:pPr>
        <w:spacing w:line="300" w:lineRule="auto"/>
        <w:ind w:right="-5"/>
        <w:rPr>
          <w:rFonts w:ascii="Lato" w:eastAsia="Lato" w:hAnsi="Lato" w:cs="Lato"/>
          <w:b/>
          <w:lang w:val="de-DE"/>
        </w:rPr>
      </w:pPr>
    </w:p>
    <w:p w14:paraId="726A7FE3" w14:textId="77777777" w:rsidR="00ED1C61" w:rsidRPr="008374B0" w:rsidRDefault="00000000">
      <w:pPr>
        <w:spacing w:line="299" w:lineRule="auto"/>
        <w:rPr>
          <w:rFonts w:ascii="Lato" w:eastAsia="Lato" w:hAnsi="Lato" w:cs="Lato"/>
          <w:lang w:val="de-DE"/>
        </w:rPr>
      </w:pPr>
      <w:r w:rsidRPr="008374B0">
        <w:rPr>
          <w:rFonts w:ascii="Lato" w:eastAsia="Lato" w:hAnsi="Lato" w:cs="Lato"/>
          <w:b/>
          <w:sz w:val="24"/>
          <w:szCs w:val="24"/>
          <w:u w:val="single"/>
          <w:lang w:val="de-DE"/>
        </w:rPr>
        <w:t xml:space="preserve">Neu: Braas stellt den neu entwickelten </w:t>
      </w:r>
      <w:proofErr w:type="spellStart"/>
      <w:r w:rsidRPr="008374B0">
        <w:rPr>
          <w:rFonts w:ascii="Lato" w:eastAsia="Lato" w:hAnsi="Lato" w:cs="Lato"/>
          <w:b/>
          <w:sz w:val="24"/>
          <w:szCs w:val="24"/>
          <w:u w:val="single"/>
          <w:lang w:val="de-DE"/>
        </w:rPr>
        <w:t>Tegalit</w:t>
      </w:r>
      <w:proofErr w:type="spellEnd"/>
      <w:r w:rsidRPr="008374B0">
        <w:rPr>
          <w:rFonts w:ascii="Lato" w:eastAsia="Lato" w:hAnsi="Lato" w:cs="Lato"/>
          <w:b/>
          <w:sz w:val="24"/>
          <w:szCs w:val="24"/>
          <w:u w:val="single"/>
          <w:lang w:val="de-DE"/>
        </w:rPr>
        <w:t xml:space="preserve"> </w:t>
      </w:r>
      <w:proofErr w:type="spellStart"/>
      <w:r w:rsidRPr="008374B0">
        <w:rPr>
          <w:rFonts w:ascii="Lato" w:eastAsia="Lato" w:hAnsi="Lato" w:cs="Lato"/>
          <w:b/>
          <w:sz w:val="24"/>
          <w:szCs w:val="24"/>
          <w:u w:val="single"/>
          <w:lang w:val="de-DE"/>
        </w:rPr>
        <w:t>Aerlox</w:t>
      </w:r>
      <w:proofErr w:type="spellEnd"/>
      <w:r w:rsidRPr="008374B0">
        <w:rPr>
          <w:rFonts w:ascii="Lato" w:eastAsia="Lato" w:hAnsi="Lato" w:cs="Lato"/>
          <w:b/>
          <w:sz w:val="24"/>
          <w:szCs w:val="24"/>
          <w:u w:val="single"/>
          <w:lang w:val="de-DE"/>
        </w:rPr>
        <w:t xml:space="preserve"> vor</w:t>
      </w:r>
    </w:p>
    <w:p w14:paraId="7AB92E2F" w14:textId="77777777" w:rsidR="00ED1C61" w:rsidRPr="008374B0" w:rsidRDefault="00ED1C61">
      <w:pPr>
        <w:spacing w:line="299" w:lineRule="auto"/>
        <w:rPr>
          <w:rFonts w:ascii="Lato" w:eastAsia="Lato" w:hAnsi="Lato" w:cs="Lato"/>
          <w:b/>
          <w:sz w:val="24"/>
          <w:szCs w:val="24"/>
          <w:u w:val="single"/>
          <w:lang w:val="de-DE"/>
        </w:rPr>
      </w:pPr>
    </w:p>
    <w:p w14:paraId="2D2DB1B1" w14:textId="77777777" w:rsidR="00ED1C61" w:rsidRPr="008374B0" w:rsidRDefault="00000000">
      <w:pPr>
        <w:spacing w:line="299" w:lineRule="auto"/>
        <w:rPr>
          <w:rFonts w:ascii="Lato" w:eastAsia="Lato" w:hAnsi="Lato" w:cs="Lato"/>
          <w:b/>
          <w:lang w:val="de-DE"/>
        </w:rPr>
      </w:pPr>
      <w:r w:rsidRPr="008374B0">
        <w:rPr>
          <w:rFonts w:ascii="Lato" w:eastAsia="Lato" w:hAnsi="Lato" w:cs="Lato"/>
          <w:b/>
          <w:lang w:val="de-DE"/>
        </w:rPr>
        <w:t xml:space="preserve">Seit Jahrzehnten wird der Dachstein </w:t>
      </w:r>
      <w:proofErr w:type="spellStart"/>
      <w:r w:rsidRPr="008374B0">
        <w:rPr>
          <w:rFonts w:ascii="Lato" w:eastAsia="Lato" w:hAnsi="Lato" w:cs="Lato"/>
          <w:b/>
          <w:lang w:val="de-DE"/>
        </w:rPr>
        <w:t>Tegalit</w:t>
      </w:r>
      <w:proofErr w:type="spellEnd"/>
      <w:r w:rsidRPr="008374B0">
        <w:rPr>
          <w:rFonts w:ascii="Lato" w:eastAsia="Lato" w:hAnsi="Lato" w:cs="Lato"/>
          <w:b/>
          <w:lang w:val="de-DE"/>
        </w:rPr>
        <w:t xml:space="preserve"> von Braas für besonders anspruchsvolle Dacharchitektur geschätzt. Mit seiner Geradlinigkeit und seinem ruhigen </w:t>
      </w:r>
      <w:proofErr w:type="spellStart"/>
      <w:r w:rsidRPr="008374B0">
        <w:rPr>
          <w:rFonts w:ascii="Lato" w:eastAsia="Lato" w:hAnsi="Lato" w:cs="Lato"/>
          <w:b/>
          <w:lang w:val="de-DE"/>
        </w:rPr>
        <w:t>Deckbild</w:t>
      </w:r>
      <w:proofErr w:type="spellEnd"/>
      <w:r w:rsidRPr="008374B0">
        <w:rPr>
          <w:rFonts w:ascii="Lato" w:eastAsia="Lato" w:hAnsi="Lato" w:cs="Lato"/>
          <w:b/>
          <w:lang w:val="de-DE"/>
        </w:rPr>
        <w:t xml:space="preserve"> prägt der </w:t>
      </w:r>
      <w:proofErr w:type="spellStart"/>
      <w:r w:rsidRPr="008374B0">
        <w:rPr>
          <w:rFonts w:ascii="Lato" w:eastAsia="Lato" w:hAnsi="Lato" w:cs="Lato"/>
          <w:b/>
          <w:lang w:val="de-DE"/>
        </w:rPr>
        <w:t>Tegalit</w:t>
      </w:r>
      <w:proofErr w:type="spellEnd"/>
      <w:r w:rsidRPr="008374B0">
        <w:rPr>
          <w:rFonts w:ascii="Lato" w:eastAsia="Lato" w:hAnsi="Lato" w:cs="Lato"/>
          <w:b/>
          <w:lang w:val="de-DE"/>
        </w:rPr>
        <w:t xml:space="preserve"> vor allem moderne Gebäude. Braas stellt mit dem neu entwickelten </w:t>
      </w:r>
      <w:proofErr w:type="spellStart"/>
      <w:r w:rsidRPr="008374B0">
        <w:rPr>
          <w:rFonts w:ascii="Lato" w:eastAsia="Lato" w:hAnsi="Lato" w:cs="Lato"/>
          <w:b/>
          <w:lang w:val="de-DE"/>
        </w:rPr>
        <w:t>Tegalit</w:t>
      </w:r>
      <w:proofErr w:type="spellEnd"/>
      <w:r w:rsidRPr="008374B0">
        <w:rPr>
          <w:rFonts w:ascii="Lato" w:eastAsia="Lato" w:hAnsi="Lato" w:cs="Lato"/>
          <w:b/>
          <w:lang w:val="de-DE"/>
        </w:rPr>
        <w:t xml:space="preserve"> </w:t>
      </w:r>
      <w:proofErr w:type="spellStart"/>
      <w:r w:rsidRPr="008374B0">
        <w:rPr>
          <w:rFonts w:ascii="Lato" w:eastAsia="Lato" w:hAnsi="Lato" w:cs="Lato"/>
          <w:b/>
          <w:lang w:val="de-DE"/>
        </w:rPr>
        <w:t>Aerlox</w:t>
      </w:r>
      <w:proofErr w:type="spellEnd"/>
      <w:r w:rsidRPr="008374B0">
        <w:rPr>
          <w:rFonts w:ascii="Lato" w:eastAsia="Lato" w:hAnsi="Lato" w:cs="Lato"/>
          <w:b/>
          <w:lang w:val="de-DE"/>
        </w:rPr>
        <w:t xml:space="preserve"> einen innovativen Dachstein vor, der unter Beachtung zahlreicher Kundenwünsche für Dächer entwickelt wurde, die länger schön aussehen. </w:t>
      </w:r>
    </w:p>
    <w:p w14:paraId="4D06AD70" w14:textId="77777777" w:rsidR="00ED1C61" w:rsidRPr="008374B0" w:rsidRDefault="00000000">
      <w:pPr>
        <w:spacing w:line="360" w:lineRule="auto"/>
        <w:rPr>
          <w:rFonts w:ascii="Lato" w:eastAsia="Lato" w:hAnsi="Lato" w:cs="Lato"/>
          <w:b/>
          <w:lang w:val="de-DE"/>
        </w:rPr>
      </w:pPr>
      <w:r w:rsidRPr="008374B0">
        <w:rPr>
          <w:rFonts w:ascii="Lato" w:eastAsia="Lato" w:hAnsi="Lato" w:cs="Lato"/>
          <w:b/>
          <w:lang w:val="de-DE"/>
        </w:rPr>
        <w:t xml:space="preserve"> </w:t>
      </w:r>
    </w:p>
    <w:p w14:paraId="14388F3C" w14:textId="77777777" w:rsidR="00ED1C61" w:rsidRPr="008374B0" w:rsidRDefault="00000000" w:rsidP="008374B0">
      <w:pPr>
        <w:spacing w:line="360" w:lineRule="auto"/>
        <w:ind w:right="21"/>
        <w:rPr>
          <w:rFonts w:ascii="Lato" w:eastAsia="Lato" w:hAnsi="Lato" w:cs="Lato"/>
          <w:lang w:val="de-DE"/>
        </w:rPr>
      </w:pPr>
      <w:r w:rsidRPr="008374B0">
        <w:rPr>
          <w:rFonts w:ascii="Lato" w:eastAsia="Lato" w:hAnsi="Lato" w:cs="Lato"/>
          <w:lang w:val="de-DE"/>
        </w:rPr>
        <w:t xml:space="preserve">Mit der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-Technologie etabliert Braas einen neuen Qualitätsstandard im Dachsteinmarkt. Die innovative Rohstoff-Mischung </w:t>
      </w:r>
      <w:r w:rsidRPr="008374B0">
        <w:rPr>
          <w:rFonts w:ascii="Roboto" w:eastAsia="Roboto" w:hAnsi="Roboto" w:cs="Roboto"/>
          <w:color w:val="444746"/>
          <w:lang w:val="de-DE"/>
        </w:rPr>
        <w:t xml:space="preserve">mit einer optimierten Betonrezeptur </w:t>
      </w:r>
      <w:r w:rsidRPr="008374B0">
        <w:rPr>
          <w:rFonts w:ascii="Lato" w:eastAsia="Lato" w:hAnsi="Lato" w:cs="Lato"/>
          <w:lang w:val="de-DE"/>
        </w:rPr>
        <w:t xml:space="preserve">führt zu einer erhöhten Materialdichte. </w:t>
      </w:r>
      <w:r w:rsidRPr="008374B0">
        <w:rPr>
          <w:rFonts w:ascii="Roboto" w:eastAsia="Roboto" w:hAnsi="Roboto" w:cs="Roboto"/>
          <w:color w:val="444746"/>
          <w:lang w:val="de-DE"/>
        </w:rPr>
        <w:t>Dies ermöglicht die Herstellung besonders robuster und gleichzeitig leichter Dachsteine, deren Wasseraufnahme reduziert ist.</w:t>
      </w:r>
      <w:r w:rsidRPr="008374B0">
        <w:rPr>
          <w:lang w:val="de-DE"/>
        </w:rPr>
        <w:t xml:space="preserve"> Der Dachstein ist außerdem</w:t>
      </w:r>
      <w:r w:rsidRPr="008374B0">
        <w:rPr>
          <w:rFonts w:ascii="Lato" w:eastAsia="Lato" w:hAnsi="Lato" w:cs="Lato"/>
          <w:lang w:val="de-DE"/>
        </w:rPr>
        <w:t xml:space="preserve"> besser begehbar und stabiler an den Ecken. Der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wiegt nur noch 4,6 kg/Stück und ist somit gegenüber seinem Vorgänger um 900 g leichter. Neben der leichteren Verlegearbeit für den Dachdecker verbessert sich auch sein CO</w:t>
      </w:r>
      <w:r w:rsidRPr="008374B0">
        <w:rPr>
          <w:rFonts w:ascii="Lato" w:eastAsia="Lato" w:hAnsi="Lato" w:cs="Lato"/>
          <w:vertAlign w:val="subscript"/>
          <w:lang w:val="de-DE"/>
        </w:rPr>
        <w:t>2</w:t>
      </w:r>
      <w:r w:rsidRPr="008374B0">
        <w:rPr>
          <w:rFonts w:ascii="Lato" w:eastAsia="Lato" w:hAnsi="Lato" w:cs="Lato"/>
          <w:lang w:val="de-DE"/>
        </w:rPr>
        <w:t xml:space="preserve">-Fußabdruck deutlich. So reduziert sich das GWP (Global </w:t>
      </w:r>
      <w:proofErr w:type="spellStart"/>
      <w:r w:rsidRPr="008374B0">
        <w:rPr>
          <w:rFonts w:ascii="Lato" w:eastAsia="Lato" w:hAnsi="Lato" w:cs="Lato"/>
          <w:lang w:val="de-DE"/>
        </w:rPr>
        <w:t>Warming</w:t>
      </w:r>
      <w:proofErr w:type="spellEnd"/>
      <w:r w:rsidRPr="008374B0">
        <w:rPr>
          <w:rFonts w:ascii="Lato" w:eastAsia="Lato" w:hAnsi="Lato" w:cs="Lato"/>
          <w:lang w:val="de-DE"/>
        </w:rPr>
        <w:t xml:space="preserve"> Potential) des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um </w:t>
      </w:r>
      <w:r w:rsidRPr="008374B0">
        <w:rPr>
          <w:lang w:val="de-DE"/>
        </w:rPr>
        <w:t xml:space="preserve">bis zu </w:t>
      </w:r>
      <w:r w:rsidRPr="008374B0">
        <w:rPr>
          <w:rFonts w:ascii="Lato" w:eastAsia="Lato" w:hAnsi="Lato" w:cs="Lato"/>
          <w:lang w:val="de-DE"/>
        </w:rPr>
        <w:t xml:space="preserve">20% gegenüber dem klassischen </w:t>
      </w:r>
      <w:proofErr w:type="spellStart"/>
      <w:r w:rsidRPr="008374B0">
        <w:rPr>
          <w:rFonts w:ascii="Lato" w:eastAsia="Lato" w:hAnsi="Lato" w:cs="Lato"/>
          <w:lang w:val="de-DE"/>
        </w:rPr>
        <w:t>Tegalit</w:t>
      </w:r>
      <w:proofErr w:type="spellEnd"/>
      <w:r w:rsidRPr="008374B0">
        <w:rPr>
          <w:rFonts w:ascii="Lato" w:eastAsia="Lato" w:hAnsi="Lato" w:cs="Lato"/>
          <w:lang w:val="de-DE"/>
        </w:rPr>
        <w:t>.</w:t>
      </w:r>
    </w:p>
    <w:p w14:paraId="58DBB9B3" w14:textId="77777777" w:rsidR="00ED1C61" w:rsidRPr="008374B0" w:rsidRDefault="00000000">
      <w:pPr>
        <w:spacing w:line="299" w:lineRule="auto"/>
        <w:rPr>
          <w:rFonts w:ascii="Lato" w:eastAsia="Lato" w:hAnsi="Lato" w:cs="Lato"/>
          <w:lang w:val="de-DE"/>
        </w:rPr>
      </w:pPr>
      <w:r w:rsidRPr="008374B0">
        <w:rPr>
          <w:rFonts w:ascii="Lato" w:eastAsia="Lato" w:hAnsi="Lato" w:cs="Lato"/>
          <w:lang w:val="de-DE"/>
        </w:rPr>
        <w:t xml:space="preserve"> </w:t>
      </w:r>
    </w:p>
    <w:p w14:paraId="006FFE1E" w14:textId="77777777" w:rsidR="00ED1C61" w:rsidRDefault="00000000">
      <w:pPr>
        <w:spacing w:line="360" w:lineRule="auto"/>
        <w:rPr>
          <w:rFonts w:ascii="Lato" w:eastAsia="Lato" w:hAnsi="Lato" w:cs="Lato"/>
        </w:rPr>
      </w:pPr>
      <w:r w:rsidRPr="008374B0">
        <w:rPr>
          <w:rFonts w:ascii="Lato" w:eastAsia="Lato" w:hAnsi="Lato" w:cs="Lato"/>
          <w:lang w:val="de-DE"/>
        </w:rPr>
        <w:t xml:space="preserve"> </w:t>
      </w:r>
      <w:r>
        <w:rPr>
          <w:rFonts w:ascii="Lato" w:eastAsia="Lato" w:hAnsi="Lato" w:cs="Lato"/>
          <w:noProof/>
        </w:rPr>
        <w:drawing>
          <wp:inline distT="114300" distB="114300" distL="114300" distR="114300" wp14:anchorId="01B712D3" wp14:editId="6759D65B">
            <wp:extent cx="1324015" cy="1726248"/>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cstate="email">
                      <a:extLst>
                        <a:ext uri="{28A0092B-C50C-407E-A947-70E740481C1C}">
                          <a14:useLocalDpi xmlns:a14="http://schemas.microsoft.com/office/drawing/2010/main"/>
                        </a:ext>
                      </a:extLst>
                    </a:blip>
                    <a:srcRect/>
                    <a:stretch>
                      <a:fillRect/>
                    </a:stretch>
                  </pic:blipFill>
                  <pic:spPr>
                    <a:xfrm>
                      <a:off x="0" y="0"/>
                      <a:ext cx="1324015" cy="1726248"/>
                    </a:xfrm>
                    <a:prstGeom prst="rect">
                      <a:avLst/>
                    </a:prstGeom>
                    <a:ln/>
                  </pic:spPr>
                </pic:pic>
              </a:graphicData>
            </a:graphic>
          </wp:inline>
        </w:drawing>
      </w:r>
    </w:p>
    <w:p w14:paraId="63748290"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BU: Der neu entwickelte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markiert mit seinem innovativen Design und seiner neuen Rohstoff-Mischung einen neuen Standard im Dachsteinmarkt.</w:t>
      </w:r>
    </w:p>
    <w:p w14:paraId="07C1BAF7"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Im Mittelpunkt der Neuentwicklung steht das innovative Design mit einer Schattenfuge im Bereich der Traufkante des Dachsteins. Diese Schattenfuge reduziert eine kapillare </w:t>
      </w:r>
      <w:r w:rsidRPr="008374B0">
        <w:rPr>
          <w:rFonts w:ascii="Lato" w:eastAsia="Lato" w:hAnsi="Lato" w:cs="Lato"/>
          <w:lang w:val="de-DE"/>
        </w:rPr>
        <w:lastRenderedPageBreak/>
        <w:t xml:space="preserve">Feuchtigkeitsansammlung; der Bereich der Höhenüberdeckung trocknet schneller ab und </w:t>
      </w:r>
      <w:proofErr w:type="spellStart"/>
      <w:r w:rsidRPr="008374B0">
        <w:rPr>
          <w:rFonts w:ascii="Lato" w:eastAsia="Lato" w:hAnsi="Lato" w:cs="Lato"/>
          <w:lang w:val="de-DE"/>
        </w:rPr>
        <w:t>und</w:t>
      </w:r>
      <w:proofErr w:type="spellEnd"/>
      <w:r w:rsidRPr="008374B0">
        <w:rPr>
          <w:rFonts w:ascii="Lato" w:eastAsia="Lato" w:hAnsi="Lato" w:cs="Lato"/>
          <w:lang w:val="de-DE"/>
        </w:rPr>
        <w:t xml:space="preserve"> wirkt Moos- und Schmutzablagerungen entgegen. In Verbindung mit dem neuen Eckausschnitt sowie einem neu gestalteten, breiten Seitenfalz wird anfallende Niederschlagsfeuchtigkeit schnell und sicher abgeleitet. Zusätzlich werden die Überdeckungsbereiche mit einer partiellen Beschichtung hydrophob behandelt, um eine Wasseraufnahme zu </w:t>
      </w:r>
      <w:r w:rsidRPr="008374B0">
        <w:rPr>
          <w:lang w:val="de-DE"/>
        </w:rPr>
        <w:t>reduzieren.</w:t>
      </w:r>
      <w:r w:rsidRPr="008374B0">
        <w:rPr>
          <w:rFonts w:ascii="Lato" w:eastAsia="Lato" w:hAnsi="Lato" w:cs="Lato"/>
          <w:lang w:val="de-DE"/>
        </w:rPr>
        <w:t xml:space="preserve"> </w:t>
      </w:r>
    </w:p>
    <w:p w14:paraId="2E2E3CD8"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Durch die Schattenfuge ergibt sich in Verbindung mit der Überdeckung des Eckausschnitts eine geschlossene, scheinbar schwebende Traufkante, die den Dachstein filigraner erscheinen lässt.  </w:t>
      </w:r>
    </w:p>
    <w:p w14:paraId="3EE0FD44" w14:textId="77777777" w:rsidR="00ED1C61" w:rsidRDefault="00000000">
      <w:pPr>
        <w:spacing w:line="360" w:lineRule="auto"/>
        <w:rPr>
          <w:rFonts w:ascii="Lato" w:eastAsia="Lato" w:hAnsi="Lato" w:cs="Lato"/>
        </w:rPr>
      </w:pPr>
      <w:r w:rsidRPr="008374B0">
        <w:rPr>
          <w:rFonts w:ascii="Lato" w:eastAsia="Lato" w:hAnsi="Lato" w:cs="Lato"/>
          <w:lang w:val="de-DE"/>
        </w:rPr>
        <w:t xml:space="preserve"> </w:t>
      </w:r>
      <w:r>
        <w:rPr>
          <w:rFonts w:ascii="Lato" w:eastAsia="Lato" w:hAnsi="Lato" w:cs="Lato"/>
          <w:noProof/>
        </w:rPr>
        <w:drawing>
          <wp:inline distT="114300" distB="114300" distL="114300" distR="114300" wp14:anchorId="7C81599E" wp14:editId="0957FD36">
            <wp:extent cx="2082051" cy="1545273"/>
            <wp:effectExtent l="0" t="0" r="0" 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cstate="email">
                      <a:extLst>
                        <a:ext uri="{28A0092B-C50C-407E-A947-70E740481C1C}">
                          <a14:useLocalDpi xmlns:a14="http://schemas.microsoft.com/office/drawing/2010/main"/>
                        </a:ext>
                      </a:extLst>
                    </a:blip>
                    <a:srcRect/>
                    <a:stretch>
                      <a:fillRect/>
                    </a:stretch>
                  </pic:blipFill>
                  <pic:spPr>
                    <a:xfrm>
                      <a:off x="0" y="0"/>
                      <a:ext cx="2082051" cy="1545273"/>
                    </a:xfrm>
                    <a:prstGeom prst="rect">
                      <a:avLst/>
                    </a:prstGeom>
                    <a:ln/>
                  </pic:spPr>
                </pic:pic>
              </a:graphicData>
            </a:graphic>
          </wp:inline>
        </w:drawing>
      </w:r>
    </w:p>
    <w:p w14:paraId="5860E887"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BU: Die neu entwickelte Schattenfuge vermindert kapillares Einziehen von Wasser in die Höhenüberdeckung. Dadurch trocknet der Bereich schneller ab und </w:t>
      </w:r>
      <w:r w:rsidRPr="008374B0">
        <w:rPr>
          <w:lang w:val="de-DE"/>
        </w:rPr>
        <w:t xml:space="preserve">reduziert </w:t>
      </w:r>
      <w:r w:rsidRPr="008374B0">
        <w:rPr>
          <w:rFonts w:ascii="Lato" w:eastAsia="Lato" w:hAnsi="Lato" w:cs="Lato"/>
          <w:lang w:val="de-DE"/>
        </w:rPr>
        <w:t>Moos- und Schmutzablagerungen.</w:t>
      </w:r>
      <w:r w:rsidRPr="008374B0">
        <w:rPr>
          <w:rFonts w:ascii="Lato" w:eastAsia="Lato" w:hAnsi="Lato" w:cs="Lato"/>
          <w:lang w:val="de-DE"/>
        </w:rPr>
        <w:br/>
        <w:t xml:space="preserve"> </w:t>
      </w:r>
    </w:p>
    <w:p w14:paraId="18C5602E"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Im System der Dachdeckung wurden alle Komponenten neu entwickelt. So wurden die Giebel- und Schlusssteine für die unterschiedlichen Ausführungen am Ortgang mit einer prägnanten Aufkantung gestaltet, um ein Ablaufen des Wassers an den Seiten zu reduzieren. Die Schlusssteine werden nun auch als halbe Steine geliefert, um einer Rahmenwirkung der im Verband zu verlegenden Dachdeckung entgegenzuwirken. </w:t>
      </w:r>
      <w:r w:rsidRPr="008374B0">
        <w:rPr>
          <w:rFonts w:ascii="Lato" w:eastAsia="Lato" w:hAnsi="Lato" w:cs="Lato"/>
          <w:lang w:val="de-DE"/>
        </w:rPr>
        <w:br/>
      </w:r>
    </w:p>
    <w:p w14:paraId="67079615"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Selbstverständlich können in Kürze auch die auf den Dachstein abgestimmten PV-Elemente für das dachintegrierte System PV-Premium eingesetzt werden. </w:t>
      </w:r>
    </w:p>
    <w:p w14:paraId="29158783" w14:textId="77777777" w:rsidR="00ED1C61" w:rsidRPr="008374B0" w:rsidRDefault="00ED1C61">
      <w:pPr>
        <w:spacing w:line="360" w:lineRule="auto"/>
        <w:rPr>
          <w:rFonts w:ascii="Lato" w:eastAsia="Lato" w:hAnsi="Lato" w:cs="Lato"/>
          <w:lang w:val="de-DE"/>
        </w:rPr>
      </w:pPr>
    </w:p>
    <w:p w14:paraId="39FC64F0" w14:textId="77777777" w:rsidR="00ED1C61" w:rsidRDefault="00000000">
      <w:pPr>
        <w:spacing w:line="360" w:lineRule="auto"/>
        <w:rPr>
          <w:rFonts w:ascii="Lato" w:eastAsia="Lato" w:hAnsi="Lato" w:cs="Lato"/>
        </w:rPr>
      </w:pPr>
      <w:r>
        <w:rPr>
          <w:rFonts w:ascii="Lato" w:eastAsia="Lato" w:hAnsi="Lato" w:cs="Lato"/>
          <w:noProof/>
        </w:rPr>
        <w:lastRenderedPageBreak/>
        <w:drawing>
          <wp:inline distT="114300" distB="114300" distL="114300" distR="114300" wp14:anchorId="0F99A902" wp14:editId="14F56189">
            <wp:extent cx="2160000" cy="2160000"/>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cstate="email">
                      <a:extLst>
                        <a:ext uri="{28A0092B-C50C-407E-A947-70E740481C1C}">
                          <a14:useLocalDpi xmlns:a14="http://schemas.microsoft.com/office/drawing/2010/main"/>
                        </a:ext>
                      </a:extLst>
                    </a:blip>
                    <a:srcRect/>
                    <a:stretch>
                      <a:fillRect/>
                    </a:stretch>
                  </pic:blipFill>
                  <pic:spPr>
                    <a:xfrm>
                      <a:off x="0" y="0"/>
                      <a:ext cx="2160000" cy="2160000"/>
                    </a:xfrm>
                    <a:prstGeom prst="rect">
                      <a:avLst/>
                    </a:prstGeom>
                    <a:ln/>
                  </pic:spPr>
                </pic:pic>
              </a:graphicData>
            </a:graphic>
          </wp:inline>
        </w:drawing>
      </w:r>
    </w:p>
    <w:p w14:paraId="22B91572"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BU: Die neu entwickelte Ortganglösung mit dem Giebelstein soll ein Überlaufen von Wasser über den Dachrand verhindern.</w:t>
      </w:r>
    </w:p>
    <w:p w14:paraId="31786A1E" w14:textId="77777777" w:rsidR="00ED1C61" w:rsidRPr="008374B0" w:rsidRDefault="00ED1C61">
      <w:pPr>
        <w:spacing w:line="360" w:lineRule="auto"/>
        <w:rPr>
          <w:rFonts w:ascii="Lato" w:eastAsia="Lato" w:hAnsi="Lato" w:cs="Lato"/>
          <w:lang w:val="de-DE"/>
        </w:rPr>
      </w:pPr>
    </w:p>
    <w:p w14:paraId="738BC11C"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Zur Markteinführung wird der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in der Farbe Granit (Star Matt) ausgeliefert. In Kürze ergänzen die Farben Silbergrau (Edelmetallic) sowie </w:t>
      </w:r>
      <w:proofErr w:type="spellStart"/>
      <w:r w:rsidRPr="008374B0">
        <w:rPr>
          <w:rFonts w:ascii="Lato" w:eastAsia="Lato" w:hAnsi="Lato" w:cs="Lato"/>
          <w:lang w:val="de-DE"/>
        </w:rPr>
        <w:t>Moccabraun</w:t>
      </w:r>
      <w:proofErr w:type="spellEnd"/>
      <w:r w:rsidRPr="008374B0">
        <w:rPr>
          <w:rFonts w:ascii="Lato" w:eastAsia="Lato" w:hAnsi="Lato" w:cs="Lato"/>
          <w:lang w:val="de-DE"/>
        </w:rPr>
        <w:t xml:space="preserve"> (Edelmetallic) in der Oberflächenqualität Star Seidenmatt das Programm.</w:t>
      </w:r>
    </w:p>
    <w:p w14:paraId="537C4290"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Der Hersteller gibt für den Dachstein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30 Jahre Material-Garantie sowie 30 Jahre Zusatz-Garantie auf Frostbeständigkeit. </w:t>
      </w:r>
    </w:p>
    <w:p w14:paraId="61125DA9" w14:textId="77777777" w:rsidR="00ED1C61" w:rsidRPr="008374B0" w:rsidRDefault="00000000">
      <w:pPr>
        <w:spacing w:line="360" w:lineRule="auto"/>
        <w:rPr>
          <w:rFonts w:ascii="Lato" w:eastAsia="Lato" w:hAnsi="Lato" w:cs="Lato"/>
          <w:lang w:val="de-DE"/>
        </w:rPr>
      </w:pPr>
      <w:r w:rsidRPr="008374B0">
        <w:rPr>
          <w:rFonts w:ascii="Lato" w:eastAsia="Lato" w:hAnsi="Lato" w:cs="Lato"/>
          <w:lang w:val="de-DE"/>
        </w:rPr>
        <w:t xml:space="preserve">Die erhöhte Materialdichte, der robustere Dachstein-Körper mit seiner </w:t>
      </w:r>
      <w:r w:rsidR="008374B0">
        <w:rPr>
          <w:rFonts w:ascii="Lato" w:eastAsia="Lato" w:hAnsi="Lato" w:cs="Lato"/>
          <w:lang w:val="de-DE"/>
        </w:rPr>
        <w:t>s</w:t>
      </w:r>
      <w:r w:rsidRPr="008374B0">
        <w:rPr>
          <w:rFonts w:ascii="Lato" w:eastAsia="Lato" w:hAnsi="Lato" w:cs="Lato"/>
          <w:lang w:val="de-DE"/>
        </w:rPr>
        <w:t xml:space="preserve">chmutzabweisenden Oberfläche und dem optimierten Wasserablaufsystem sind Voraussetzungen für länger schöne Dächer mit dem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w:t>
      </w:r>
    </w:p>
    <w:p w14:paraId="18A003F3" w14:textId="77777777" w:rsidR="00ED1C61" w:rsidRPr="008374B0" w:rsidRDefault="00ED1C61">
      <w:pPr>
        <w:spacing w:line="360" w:lineRule="auto"/>
        <w:rPr>
          <w:rFonts w:ascii="Lato" w:eastAsia="Lato" w:hAnsi="Lato" w:cs="Lato"/>
          <w:lang w:val="de-DE"/>
        </w:rPr>
      </w:pPr>
    </w:p>
    <w:p w14:paraId="4DC435CD" w14:textId="77777777" w:rsidR="00ED1C61" w:rsidRDefault="00000000">
      <w:pPr>
        <w:spacing w:line="300" w:lineRule="auto"/>
        <w:ind w:right="-5"/>
        <w:rPr>
          <w:rFonts w:ascii="Lato" w:eastAsia="Lato" w:hAnsi="Lato" w:cs="Lato"/>
        </w:rPr>
      </w:pPr>
      <w:r>
        <w:rPr>
          <w:rFonts w:ascii="Lato" w:eastAsia="Lato" w:hAnsi="Lato" w:cs="Lato"/>
          <w:noProof/>
        </w:rPr>
        <w:drawing>
          <wp:inline distT="114300" distB="114300" distL="114300" distR="114300" wp14:anchorId="24AB73E7" wp14:editId="608A220F">
            <wp:extent cx="2823400" cy="216000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cstate="email">
                      <a:extLst>
                        <a:ext uri="{28A0092B-C50C-407E-A947-70E740481C1C}">
                          <a14:useLocalDpi xmlns:a14="http://schemas.microsoft.com/office/drawing/2010/main"/>
                        </a:ext>
                      </a:extLst>
                    </a:blip>
                    <a:srcRect/>
                    <a:stretch>
                      <a:fillRect/>
                    </a:stretch>
                  </pic:blipFill>
                  <pic:spPr>
                    <a:xfrm>
                      <a:off x="0" y="0"/>
                      <a:ext cx="2823400" cy="2160000"/>
                    </a:xfrm>
                    <a:prstGeom prst="rect">
                      <a:avLst/>
                    </a:prstGeom>
                    <a:ln/>
                  </pic:spPr>
                </pic:pic>
              </a:graphicData>
            </a:graphic>
          </wp:inline>
        </w:drawing>
      </w:r>
    </w:p>
    <w:p w14:paraId="7B50DFF9"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lastRenderedPageBreak/>
        <w:t xml:space="preserve">BU: Für modern gestaltete Dächer, die länger schön bleiben, ist der </w:t>
      </w:r>
      <w:proofErr w:type="spellStart"/>
      <w:r w:rsidRPr="008374B0">
        <w:rPr>
          <w:rFonts w:ascii="Lato" w:eastAsia="Lato" w:hAnsi="Lato" w:cs="Lato"/>
          <w:lang w:val="de-DE"/>
        </w:rPr>
        <w:t>Tegalit</w:t>
      </w:r>
      <w:proofErr w:type="spellEnd"/>
      <w:r w:rsidRPr="008374B0">
        <w:rPr>
          <w:rFonts w:ascii="Lato" w:eastAsia="Lato" w:hAnsi="Lato" w:cs="Lato"/>
          <w:lang w:val="de-DE"/>
        </w:rPr>
        <w:t xml:space="preserve"> </w:t>
      </w:r>
      <w:proofErr w:type="spellStart"/>
      <w:r w:rsidRPr="008374B0">
        <w:rPr>
          <w:rFonts w:ascii="Lato" w:eastAsia="Lato" w:hAnsi="Lato" w:cs="Lato"/>
          <w:lang w:val="de-DE"/>
        </w:rPr>
        <w:t>Aerlox</w:t>
      </w:r>
      <w:proofErr w:type="spellEnd"/>
      <w:r w:rsidRPr="008374B0">
        <w:rPr>
          <w:rFonts w:ascii="Lato" w:eastAsia="Lato" w:hAnsi="Lato" w:cs="Lato"/>
          <w:lang w:val="de-DE"/>
        </w:rPr>
        <w:t xml:space="preserve"> erste Wahl</w:t>
      </w:r>
    </w:p>
    <w:p w14:paraId="68AD3FE0" w14:textId="77777777" w:rsidR="00ED1C61" w:rsidRPr="008374B0" w:rsidRDefault="00ED1C61">
      <w:pPr>
        <w:spacing w:line="300" w:lineRule="auto"/>
        <w:ind w:right="-5"/>
        <w:rPr>
          <w:rFonts w:ascii="Lato" w:eastAsia="Lato" w:hAnsi="Lato" w:cs="Lato"/>
          <w:lang w:val="de-DE"/>
        </w:rPr>
      </w:pPr>
    </w:p>
    <w:p w14:paraId="59786E48" w14:textId="77777777" w:rsidR="00ED1C61" w:rsidRPr="008374B0" w:rsidRDefault="00000000">
      <w:pPr>
        <w:spacing w:line="300" w:lineRule="auto"/>
        <w:rPr>
          <w:rFonts w:ascii="Lato" w:eastAsia="Lato" w:hAnsi="Lato" w:cs="Lato"/>
          <w:lang w:val="de-DE"/>
        </w:rPr>
      </w:pPr>
      <w:r w:rsidRPr="008374B0">
        <w:rPr>
          <w:rFonts w:ascii="Lato" w:eastAsia="Lato" w:hAnsi="Lato" w:cs="Lato"/>
          <w:lang w:val="de-DE"/>
        </w:rPr>
        <w:t>Technische Daten</w:t>
      </w:r>
    </w:p>
    <w:p w14:paraId="7C2BAE4C"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Variable Decklänge:</w:t>
      </w:r>
      <w:r w:rsidRPr="008374B0">
        <w:rPr>
          <w:rFonts w:ascii="Lato" w:eastAsia="Lato" w:hAnsi="Lato" w:cs="Lato"/>
          <w:lang w:val="de-DE"/>
        </w:rPr>
        <w:tab/>
        <w:t>312 – 340 mm*</w:t>
      </w:r>
    </w:p>
    <w:p w14:paraId="32CA9A43"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 xml:space="preserve">Deckbreite:                       </w:t>
      </w:r>
      <w:r w:rsidRPr="008374B0">
        <w:rPr>
          <w:rFonts w:ascii="Lato" w:eastAsia="Lato" w:hAnsi="Lato" w:cs="Lato"/>
          <w:lang w:val="de-DE"/>
        </w:rPr>
        <w:tab/>
        <w:t>300 mm</w:t>
      </w:r>
    </w:p>
    <w:p w14:paraId="218CD189"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Bedarf pro m</w:t>
      </w:r>
      <w:r w:rsidRPr="008374B0">
        <w:rPr>
          <w:rFonts w:ascii="Lato" w:eastAsia="Lato" w:hAnsi="Lato" w:cs="Lato"/>
          <w:vertAlign w:val="superscript"/>
          <w:lang w:val="de-DE"/>
        </w:rPr>
        <w:t>2</w:t>
      </w:r>
      <w:r w:rsidRPr="008374B0">
        <w:rPr>
          <w:rFonts w:ascii="Lato" w:eastAsia="Lato" w:hAnsi="Lato" w:cs="Lato"/>
          <w:lang w:val="de-DE"/>
        </w:rPr>
        <w:t xml:space="preserve">:                  </w:t>
      </w:r>
      <w:r w:rsidRPr="008374B0">
        <w:rPr>
          <w:rFonts w:ascii="Lato" w:eastAsia="Lato" w:hAnsi="Lato" w:cs="Lato"/>
          <w:lang w:val="de-DE"/>
        </w:rPr>
        <w:tab/>
        <w:t>9,8-10,7 St.</w:t>
      </w:r>
    </w:p>
    <w:p w14:paraId="324F3C67"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 xml:space="preserve">Gewicht pro Stück:        </w:t>
      </w:r>
      <w:proofErr w:type="gramStart"/>
      <w:r w:rsidRPr="008374B0">
        <w:rPr>
          <w:rFonts w:ascii="Lato" w:eastAsia="Lato" w:hAnsi="Lato" w:cs="Lato"/>
          <w:lang w:val="de-DE"/>
        </w:rPr>
        <w:tab/>
        <w:t xml:space="preserve">  ca.</w:t>
      </w:r>
      <w:proofErr w:type="gramEnd"/>
      <w:r w:rsidRPr="008374B0">
        <w:rPr>
          <w:rFonts w:ascii="Lato" w:eastAsia="Lato" w:hAnsi="Lato" w:cs="Lato"/>
          <w:lang w:val="de-DE"/>
        </w:rPr>
        <w:t xml:space="preserve"> 4,6 kg</w:t>
      </w:r>
    </w:p>
    <w:p w14:paraId="24CD07C6"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 xml:space="preserve">Regeldachneigung:           </w:t>
      </w:r>
      <w:r w:rsidRPr="008374B0">
        <w:rPr>
          <w:rFonts w:ascii="Lato" w:eastAsia="Lato" w:hAnsi="Lato" w:cs="Lato"/>
          <w:lang w:val="de-DE"/>
        </w:rPr>
        <w:tab/>
        <w:t>25°</w:t>
      </w:r>
    </w:p>
    <w:p w14:paraId="68AFEDED"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*dachneigungsabhängig</w:t>
      </w:r>
    </w:p>
    <w:p w14:paraId="40478360" w14:textId="77777777" w:rsidR="00ED1C61" w:rsidRPr="008374B0" w:rsidRDefault="00ED1C61">
      <w:pPr>
        <w:spacing w:line="299" w:lineRule="auto"/>
        <w:rPr>
          <w:rFonts w:ascii="Lato" w:eastAsia="Lato" w:hAnsi="Lato" w:cs="Lato"/>
          <w:lang w:val="de-DE"/>
        </w:rPr>
      </w:pPr>
    </w:p>
    <w:p w14:paraId="1287D165" w14:textId="77777777" w:rsidR="00ED1C61" w:rsidRPr="008374B0" w:rsidRDefault="00000000">
      <w:pPr>
        <w:spacing w:line="276" w:lineRule="auto"/>
        <w:rPr>
          <w:rFonts w:ascii="Lato" w:eastAsia="Lato" w:hAnsi="Lato" w:cs="Lato"/>
          <w:lang w:val="de-DE"/>
        </w:rPr>
      </w:pPr>
      <w:r w:rsidRPr="008374B0">
        <w:rPr>
          <w:rFonts w:ascii="Lato" w:eastAsia="Lato" w:hAnsi="Lato" w:cs="Lato"/>
          <w:color w:val="666666"/>
          <w:lang w:val="de-DE"/>
        </w:rPr>
        <w:t>(3890 Zeichen mit Leerzeichen)</w:t>
      </w:r>
    </w:p>
    <w:p w14:paraId="7F78C928" w14:textId="77777777" w:rsidR="00ED1C61" w:rsidRPr="008374B0" w:rsidRDefault="00000000">
      <w:pPr>
        <w:spacing w:line="299" w:lineRule="auto"/>
        <w:rPr>
          <w:rFonts w:ascii="Lato" w:eastAsia="Lato" w:hAnsi="Lato" w:cs="Lato"/>
          <w:lang w:val="de-DE"/>
        </w:rPr>
      </w:pPr>
      <w:r w:rsidRPr="008374B0">
        <w:rPr>
          <w:rFonts w:ascii="Lato" w:eastAsia="Lato" w:hAnsi="Lato" w:cs="Lato"/>
          <w:lang w:val="de-DE"/>
        </w:rPr>
        <w:t>Bildnachweis: Braas</w:t>
      </w:r>
    </w:p>
    <w:p w14:paraId="57CA0FF2" w14:textId="77777777" w:rsidR="00ED1C61" w:rsidRDefault="00000000">
      <w:pPr>
        <w:spacing w:line="276" w:lineRule="auto"/>
        <w:rPr>
          <w:rFonts w:ascii="Lato" w:eastAsia="Lato" w:hAnsi="Lato" w:cs="Lato"/>
        </w:rPr>
      </w:pPr>
      <w:r>
        <w:rPr>
          <w:rFonts w:ascii="Lato" w:eastAsia="Lato" w:hAnsi="Lato" w:cs="Lato"/>
        </w:rPr>
        <w:t xml:space="preserve">Media-Download: </w:t>
      </w:r>
      <w:hyperlink r:id="rId10">
        <w:r>
          <w:rPr>
            <w:rFonts w:ascii="Lato" w:eastAsia="Lato" w:hAnsi="Lato" w:cs="Lato"/>
            <w:color w:val="1155CC"/>
            <w:u w:val="single"/>
          </w:rPr>
          <w:t>https://bit.ly/41wgNNW</w:t>
        </w:r>
      </w:hyperlink>
    </w:p>
    <w:p w14:paraId="7DD2A009" w14:textId="77777777" w:rsidR="00ED1C61" w:rsidRDefault="00ED1C61">
      <w:pPr>
        <w:spacing w:line="276" w:lineRule="auto"/>
        <w:rPr>
          <w:rFonts w:ascii="Lato" w:eastAsia="Lato" w:hAnsi="Lato" w:cs="Lato"/>
        </w:rPr>
      </w:pPr>
    </w:p>
    <w:p w14:paraId="14527368" w14:textId="77777777" w:rsidR="00ED1C61" w:rsidRDefault="00ED1C61">
      <w:pPr>
        <w:spacing w:line="276" w:lineRule="auto"/>
        <w:rPr>
          <w:rFonts w:ascii="Lato" w:eastAsia="Lato" w:hAnsi="Lato" w:cs="Lato"/>
        </w:rPr>
      </w:pPr>
    </w:p>
    <w:p w14:paraId="3A221341" w14:textId="77777777" w:rsidR="00ED1C61" w:rsidRPr="008374B0" w:rsidRDefault="00000000">
      <w:pPr>
        <w:spacing w:line="276" w:lineRule="auto"/>
        <w:rPr>
          <w:rFonts w:ascii="Lato" w:eastAsia="Lato" w:hAnsi="Lato" w:cs="Lato"/>
          <w:b/>
          <w:color w:val="666666"/>
          <w:lang w:val="de-DE"/>
        </w:rPr>
      </w:pPr>
      <w:r w:rsidRPr="008374B0">
        <w:rPr>
          <w:rFonts w:ascii="Lato" w:eastAsia="Lato" w:hAnsi="Lato" w:cs="Lato"/>
          <w:b/>
          <w:color w:val="666666"/>
          <w:lang w:val="de-DE"/>
        </w:rPr>
        <w:t>Über BMI in Deutschland</w:t>
      </w:r>
    </w:p>
    <w:p w14:paraId="4849807A" w14:textId="77777777" w:rsidR="00ED1C61" w:rsidRPr="008374B0" w:rsidRDefault="00000000">
      <w:pPr>
        <w:spacing w:line="276" w:lineRule="auto"/>
        <w:rPr>
          <w:rFonts w:ascii="Lato" w:eastAsia="Lato" w:hAnsi="Lato" w:cs="Lato"/>
          <w:lang w:val="de-DE"/>
        </w:rPr>
      </w:pPr>
      <w:r w:rsidRPr="008374B0">
        <w:rPr>
          <w:rFonts w:ascii="Lato" w:eastAsia="Lato" w:hAnsi="Lato" w:cs="Lato"/>
          <w:lang w:val="de-DE"/>
        </w:rPr>
        <w:t>BMI ist der einzige Hersteller in Deutschland, der beides aus einer Hand bietet: Steil- und Flachdachsysteme für Wohn- und Nutzgebäude. Das Unternehmen verfügt über jahrzehntelange Erfahrung rund um das Dach und legt seinen Fokus auf innovative Dach- und Bauwerkslösungen, die für mehr Wohnkomfort, Werterhalt, Sicherheit und Schutz sorgen. Dafür setzt BMI in Deutschland seine ganze Erfahrung ein – mit über 2.000 Mitarbeiter</w:t>
      </w:r>
      <w:r w:rsidR="00543200" w:rsidRPr="008374B0">
        <w:rPr>
          <w:rFonts w:ascii="Lato" w:eastAsia="Lato" w:hAnsi="Lato" w:cs="Lato"/>
          <w:lang w:val="de-DE"/>
        </w:rPr>
        <w:t>*innen</w:t>
      </w:r>
      <w:r w:rsidRPr="008374B0">
        <w:rPr>
          <w:rFonts w:ascii="Lato" w:eastAsia="Lato" w:hAnsi="Lato" w:cs="Lato"/>
          <w:lang w:val="de-DE"/>
        </w:rPr>
        <w:t xml:space="preserve">, 17 Produktionsstandorten, einem Forschungs- und Entwicklungszentrum und vier starken Marken im Markt: Braas, </w:t>
      </w:r>
      <w:proofErr w:type="spellStart"/>
      <w:r w:rsidRPr="008374B0">
        <w:rPr>
          <w:rFonts w:ascii="Lato" w:eastAsia="Lato" w:hAnsi="Lato" w:cs="Lato"/>
          <w:lang w:val="de-DE"/>
        </w:rPr>
        <w:t>Icopal</w:t>
      </w:r>
      <w:proofErr w:type="spellEnd"/>
      <w:r w:rsidRPr="008374B0">
        <w:rPr>
          <w:rFonts w:ascii="Lato" w:eastAsia="Lato" w:hAnsi="Lato" w:cs="Lato"/>
          <w:lang w:val="de-DE"/>
        </w:rPr>
        <w:t xml:space="preserve">, </w:t>
      </w:r>
      <w:proofErr w:type="spellStart"/>
      <w:r w:rsidRPr="008374B0">
        <w:rPr>
          <w:rFonts w:ascii="Lato" w:eastAsia="Lato" w:hAnsi="Lato" w:cs="Lato"/>
          <w:lang w:val="de-DE"/>
        </w:rPr>
        <w:t>Vedag</w:t>
      </w:r>
      <w:proofErr w:type="spellEnd"/>
      <w:r w:rsidRPr="008374B0">
        <w:rPr>
          <w:rFonts w:ascii="Lato" w:eastAsia="Lato" w:hAnsi="Lato" w:cs="Lato"/>
          <w:lang w:val="de-DE"/>
        </w:rPr>
        <w:t xml:space="preserve"> und </w:t>
      </w:r>
      <w:proofErr w:type="spellStart"/>
      <w:r w:rsidRPr="008374B0">
        <w:rPr>
          <w:rFonts w:ascii="Lato" w:eastAsia="Lato" w:hAnsi="Lato" w:cs="Lato"/>
          <w:lang w:val="de-DE"/>
        </w:rPr>
        <w:t>Wolfin</w:t>
      </w:r>
      <w:proofErr w:type="spellEnd"/>
      <w:r w:rsidRPr="008374B0">
        <w:rPr>
          <w:rFonts w:ascii="Lato" w:eastAsia="Lato" w:hAnsi="Lato" w:cs="Lato"/>
          <w:lang w:val="de-DE"/>
        </w:rPr>
        <w:t xml:space="preserve">. </w:t>
      </w:r>
    </w:p>
    <w:p w14:paraId="46D29652" w14:textId="77777777" w:rsidR="00ED1C61" w:rsidRPr="008374B0" w:rsidRDefault="00ED1C61">
      <w:pPr>
        <w:spacing w:line="276" w:lineRule="auto"/>
        <w:rPr>
          <w:rFonts w:ascii="Lato" w:eastAsia="Lato" w:hAnsi="Lato" w:cs="Lato"/>
          <w:lang w:val="de-DE"/>
        </w:rPr>
      </w:pPr>
    </w:p>
    <w:p w14:paraId="17DDA501" w14:textId="77777777" w:rsidR="00ED1C61" w:rsidRPr="008374B0" w:rsidRDefault="00000000">
      <w:pPr>
        <w:spacing w:line="276" w:lineRule="auto"/>
        <w:rPr>
          <w:rFonts w:ascii="Lato" w:eastAsia="Lato" w:hAnsi="Lato" w:cs="Lato"/>
          <w:lang w:val="de-DE"/>
        </w:rPr>
      </w:pPr>
      <w:r w:rsidRPr="008374B0">
        <w:rPr>
          <w:rFonts w:ascii="Lato" w:eastAsia="Lato" w:hAnsi="Lato" w:cs="Lato"/>
          <w:lang w:val="de-DE"/>
        </w:rPr>
        <w:t xml:space="preserve">BMI in Deutschland gehört zur BMI Group, einem der führenden Hersteller von Flachdach- und Steildachsystemen sowie Abdichtungslösungen in Europa mit Sitz in Großbritannien. An 128 Produktionsstandorten vereint die BMI Group rund 9.600 Mitarbeiter*innen weltweit. </w:t>
      </w:r>
    </w:p>
    <w:p w14:paraId="2D0FC958" w14:textId="77777777" w:rsidR="00ED1C61" w:rsidRDefault="00000000">
      <w:pPr>
        <w:rPr>
          <w:rFonts w:ascii="Lato" w:eastAsia="Lato" w:hAnsi="Lato" w:cs="Lato"/>
        </w:rPr>
      </w:pPr>
      <w:hyperlink r:id="rId11">
        <w:r>
          <w:rPr>
            <w:rFonts w:ascii="Lato" w:eastAsia="Lato" w:hAnsi="Lato" w:cs="Lato"/>
          </w:rPr>
          <w:t>www.bmigroup.de</w:t>
        </w:r>
      </w:hyperlink>
    </w:p>
    <w:p w14:paraId="51ABEE5D" w14:textId="77777777" w:rsidR="00ED1C61" w:rsidRDefault="00ED1C61">
      <w:pPr>
        <w:spacing w:line="276" w:lineRule="auto"/>
        <w:rPr>
          <w:rFonts w:ascii="Lato" w:eastAsia="Lato" w:hAnsi="Lato" w:cs="Lato"/>
          <w:color w:val="666666"/>
        </w:rPr>
      </w:pPr>
    </w:p>
    <w:p w14:paraId="4BE444DE" w14:textId="77777777" w:rsidR="00ED1C61" w:rsidRDefault="00ED1C61">
      <w:pPr>
        <w:spacing w:line="300" w:lineRule="auto"/>
        <w:ind w:right="-5"/>
        <w:rPr>
          <w:rFonts w:ascii="Lato" w:eastAsia="Lato" w:hAnsi="Lato" w:cs="Lato"/>
          <w:b/>
          <w:color w:val="70706F"/>
        </w:rPr>
      </w:pPr>
    </w:p>
    <w:p w14:paraId="0F32E5BF" w14:textId="77777777" w:rsidR="00ED1C61" w:rsidRDefault="00000000">
      <w:pPr>
        <w:spacing w:line="300" w:lineRule="auto"/>
        <w:ind w:right="-5"/>
        <w:rPr>
          <w:rFonts w:ascii="Lato" w:eastAsia="Lato" w:hAnsi="Lato" w:cs="Lato"/>
          <w:b/>
          <w:color w:val="70706F"/>
        </w:rPr>
      </w:pPr>
      <w:proofErr w:type="spellStart"/>
      <w:r>
        <w:rPr>
          <w:rFonts w:ascii="Lato" w:eastAsia="Lato" w:hAnsi="Lato" w:cs="Lato"/>
          <w:b/>
          <w:color w:val="70706F"/>
        </w:rPr>
        <w:t>Kontakt</w:t>
      </w:r>
      <w:proofErr w:type="spellEnd"/>
    </w:p>
    <w:p w14:paraId="2EA495D9" w14:textId="77777777" w:rsidR="00ED1C61" w:rsidRDefault="00000000">
      <w:pPr>
        <w:spacing w:line="300" w:lineRule="auto"/>
        <w:ind w:right="-5"/>
        <w:rPr>
          <w:rFonts w:ascii="Lato" w:eastAsia="Lato" w:hAnsi="Lato" w:cs="Lato"/>
        </w:rPr>
      </w:pPr>
      <w:r>
        <w:rPr>
          <w:rFonts w:ascii="Lato" w:eastAsia="Lato" w:hAnsi="Lato" w:cs="Lato"/>
        </w:rPr>
        <w:t>Daniela Wagner</w:t>
      </w:r>
    </w:p>
    <w:p w14:paraId="7B1567EA"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t>Brand Manager Braas</w:t>
      </w:r>
    </w:p>
    <w:p w14:paraId="7F408426"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br/>
        <w:t>BMI Group</w:t>
      </w:r>
    </w:p>
    <w:p w14:paraId="691AA7A7"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t>Frankfurter Landstraße 2-4</w:t>
      </w:r>
    </w:p>
    <w:p w14:paraId="3E9EA9A1"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t>61440 Oberursel</w:t>
      </w:r>
    </w:p>
    <w:p w14:paraId="67DE57E8"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t>T   +49 6171 61 2313</w:t>
      </w:r>
    </w:p>
    <w:p w14:paraId="57DF57FD" w14:textId="77777777" w:rsidR="00ED1C61" w:rsidRPr="008374B0" w:rsidRDefault="00000000">
      <w:pPr>
        <w:spacing w:line="300" w:lineRule="auto"/>
        <w:ind w:right="-5"/>
        <w:rPr>
          <w:rFonts w:ascii="Lato" w:eastAsia="Lato" w:hAnsi="Lato" w:cs="Lato"/>
          <w:lang w:val="de-DE"/>
        </w:rPr>
      </w:pPr>
      <w:r w:rsidRPr="008374B0">
        <w:rPr>
          <w:rFonts w:ascii="Lato" w:eastAsia="Lato" w:hAnsi="Lato" w:cs="Lato"/>
          <w:lang w:val="de-DE"/>
        </w:rPr>
        <w:t xml:space="preserve">E   </w:t>
      </w:r>
      <w:hyperlink r:id="rId12">
        <w:r w:rsidRPr="008374B0">
          <w:rPr>
            <w:rFonts w:ascii="Lato" w:eastAsia="Lato" w:hAnsi="Lato" w:cs="Lato"/>
            <w:color w:val="1155CC"/>
            <w:u w:val="single"/>
            <w:lang w:val="de-DE"/>
          </w:rPr>
          <w:t>daniela.wagner@bmigroup.com</w:t>
        </w:r>
      </w:hyperlink>
    </w:p>
    <w:p w14:paraId="2E3F76A7" w14:textId="77777777" w:rsidR="00ED1C61" w:rsidRPr="008374B0" w:rsidRDefault="00ED1C61">
      <w:pPr>
        <w:spacing w:line="300" w:lineRule="auto"/>
        <w:ind w:right="-5"/>
        <w:rPr>
          <w:rFonts w:ascii="Lato" w:eastAsia="Lato" w:hAnsi="Lato" w:cs="Lato"/>
          <w:lang w:val="de-DE"/>
        </w:rPr>
      </w:pPr>
    </w:p>
    <w:p w14:paraId="53B7B42A" w14:textId="77777777" w:rsidR="00ED1C61" w:rsidRPr="008374B0" w:rsidRDefault="00ED1C61">
      <w:pPr>
        <w:spacing w:line="300" w:lineRule="auto"/>
        <w:ind w:right="-5"/>
        <w:rPr>
          <w:rFonts w:ascii="Lato" w:eastAsia="Lato" w:hAnsi="Lato" w:cs="Lato"/>
          <w:lang w:val="de-DE"/>
        </w:rPr>
      </w:pPr>
    </w:p>
    <w:p w14:paraId="4987A4BF"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 xml:space="preserve">Textredaktion: </w:t>
      </w:r>
      <w:proofErr w:type="spellStart"/>
      <w:r w:rsidRPr="008374B0">
        <w:rPr>
          <w:rFonts w:ascii="Lato" w:eastAsia="Lato" w:hAnsi="Lato" w:cs="Lato"/>
          <w:lang w:val="de-DE"/>
        </w:rPr>
        <w:t>zebe-pr</w:t>
      </w:r>
      <w:proofErr w:type="spellEnd"/>
      <w:r w:rsidRPr="008374B0">
        <w:rPr>
          <w:rFonts w:ascii="Lato" w:eastAsia="Lato" w:hAnsi="Lato" w:cs="Lato"/>
          <w:lang w:val="de-DE"/>
        </w:rPr>
        <w:t xml:space="preserve">, </w:t>
      </w:r>
      <w:proofErr w:type="spellStart"/>
      <w:r w:rsidRPr="008374B0">
        <w:rPr>
          <w:rFonts w:ascii="Lato" w:eastAsia="Lato" w:hAnsi="Lato" w:cs="Lato"/>
          <w:lang w:val="de-DE"/>
        </w:rPr>
        <w:t>kommunikation</w:t>
      </w:r>
      <w:proofErr w:type="spellEnd"/>
      <w:r w:rsidRPr="008374B0">
        <w:rPr>
          <w:rFonts w:ascii="Lato" w:eastAsia="Lato" w:hAnsi="Lato" w:cs="Lato"/>
          <w:lang w:val="de-DE"/>
        </w:rPr>
        <w:t xml:space="preserve"> für das </w:t>
      </w:r>
      <w:proofErr w:type="spellStart"/>
      <w:r w:rsidRPr="008374B0">
        <w:rPr>
          <w:rFonts w:ascii="Lato" w:eastAsia="Lato" w:hAnsi="Lato" w:cs="Lato"/>
          <w:lang w:val="de-DE"/>
        </w:rPr>
        <w:t>bauwesen</w:t>
      </w:r>
      <w:proofErr w:type="spellEnd"/>
    </w:p>
    <w:p w14:paraId="73C80608"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 xml:space="preserve">Dipl.- Ing. Hanns-Christoph </w:t>
      </w:r>
      <w:proofErr w:type="spellStart"/>
      <w:r w:rsidRPr="008374B0">
        <w:rPr>
          <w:rFonts w:ascii="Lato" w:eastAsia="Lato" w:hAnsi="Lato" w:cs="Lato"/>
          <w:lang w:val="de-DE"/>
        </w:rPr>
        <w:t>Zebe</w:t>
      </w:r>
      <w:proofErr w:type="spellEnd"/>
    </w:p>
    <w:p w14:paraId="5B9C4828" w14:textId="77777777" w:rsidR="00ED1C61" w:rsidRPr="008374B0" w:rsidRDefault="00000000">
      <w:pPr>
        <w:spacing w:line="275" w:lineRule="auto"/>
        <w:rPr>
          <w:rFonts w:ascii="Lato" w:eastAsia="Lato" w:hAnsi="Lato" w:cs="Lato"/>
          <w:lang w:val="de-DE"/>
        </w:rPr>
      </w:pPr>
      <w:r w:rsidRPr="008374B0">
        <w:rPr>
          <w:rFonts w:ascii="Lato" w:eastAsia="Lato" w:hAnsi="Lato" w:cs="Lato"/>
          <w:lang w:val="de-DE"/>
        </w:rPr>
        <w:t>T:  +49 171 64 76 190</w:t>
      </w:r>
    </w:p>
    <w:p w14:paraId="15890C10" w14:textId="77777777" w:rsidR="00ED1C61" w:rsidRPr="008374B0" w:rsidRDefault="00000000">
      <w:pPr>
        <w:spacing w:line="275" w:lineRule="auto"/>
        <w:rPr>
          <w:rFonts w:ascii="Lato" w:eastAsia="Lato" w:hAnsi="Lato" w:cs="Lato"/>
          <w:color w:val="800080"/>
          <w:lang w:val="de-DE"/>
        </w:rPr>
      </w:pPr>
      <w:r w:rsidRPr="008374B0">
        <w:rPr>
          <w:rFonts w:ascii="Lato" w:eastAsia="Lato" w:hAnsi="Lato" w:cs="Lato"/>
          <w:lang w:val="de-DE"/>
        </w:rPr>
        <w:t xml:space="preserve">E:  </w:t>
      </w:r>
      <w:r w:rsidRPr="008374B0">
        <w:rPr>
          <w:rFonts w:ascii="Lato" w:eastAsia="Lato" w:hAnsi="Lato" w:cs="Lato"/>
          <w:color w:val="800080"/>
          <w:lang w:val="de-DE"/>
        </w:rPr>
        <w:t>hanns-christoph@zebe.de</w:t>
      </w:r>
    </w:p>
    <w:p w14:paraId="45A07A02" w14:textId="08FAA97E" w:rsidR="00ED1C61" w:rsidRDefault="00000000">
      <w:pPr>
        <w:spacing w:line="275" w:lineRule="auto"/>
        <w:rPr>
          <w:rFonts w:ascii="Lato" w:eastAsia="Lato" w:hAnsi="Lato" w:cs="Lato"/>
          <w:color w:val="800080"/>
          <w:u w:val="single"/>
        </w:rPr>
      </w:pPr>
      <w:r>
        <w:rPr>
          <w:rFonts w:ascii="Lato" w:eastAsia="Lato" w:hAnsi="Lato" w:cs="Lato"/>
        </w:rPr>
        <w:t xml:space="preserve">W: </w:t>
      </w:r>
      <w:hyperlink r:id="rId13" w:history="1">
        <w:r w:rsidR="004E0971" w:rsidRPr="00707D2E">
          <w:rPr>
            <w:rStyle w:val="Hyperlink"/>
            <w:rFonts w:ascii="Lato" w:eastAsia="Lato" w:hAnsi="Lato" w:cs="Lato"/>
          </w:rPr>
          <w:t>www.zebe-pr.de</w:t>
        </w:r>
      </w:hyperlink>
    </w:p>
    <w:p w14:paraId="38758168" w14:textId="77777777" w:rsidR="00ED1C61" w:rsidRDefault="00ED1C61">
      <w:pPr>
        <w:spacing w:line="300" w:lineRule="auto"/>
        <w:ind w:right="-5"/>
        <w:rPr>
          <w:rFonts w:ascii="Lato" w:eastAsia="Lato" w:hAnsi="Lato" w:cs="Lato"/>
          <w:b/>
          <w:sz w:val="24"/>
          <w:szCs w:val="24"/>
        </w:rPr>
      </w:pPr>
    </w:p>
    <w:p w14:paraId="0EF25517" w14:textId="77777777" w:rsidR="00ED1C61" w:rsidRDefault="00ED1C61">
      <w:pPr>
        <w:rPr>
          <w:rFonts w:ascii="Lato" w:eastAsia="Lato" w:hAnsi="Lato" w:cs="Lato"/>
          <w:b/>
        </w:rPr>
      </w:pPr>
    </w:p>
    <w:sectPr w:rsidR="00ED1C61">
      <w:headerReference w:type="default" r:id="rId14"/>
      <w:footerReference w:type="even" r:id="rId15"/>
      <w:footerReference w:type="default" r:id="rId16"/>
      <w:footerReference w:type="first" r:id="rId17"/>
      <w:pgSz w:w="11900" w:h="16840"/>
      <w:pgMar w:top="3334" w:right="2381" w:bottom="1474" w:left="1418"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C501" w14:textId="77777777" w:rsidR="004B6894" w:rsidRDefault="004B6894">
      <w:r>
        <w:separator/>
      </w:r>
    </w:p>
  </w:endnote>
  <w:endnote w:type="continuationSeparator" w:id="0">
    <w:p w14:paraId="7C60847A" w14:textId="77777777" w:rsidR="004B6894" w:rsidRDefault="004B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ffra Light">
    <w:altName w:val="Calibri"/>
    <w:panose1 w:val="020B0604020202020204"/>
    <w:charset w:val="00"/>
    <w:family w:val="swiss"/>
    <w:pitch w:val="variable"/>
    <w:sig w:usb0="A00022EF" w:usb1="D000A05B" w:usb2="00000008" w:usb3="00000000" w:csb0="000000D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ato">
    <w:panose1 w:val="020B0604020202020204"/>
    <w:charset w:val="4D"/>
    <w:family w:val="swiss"/>
    <w:pitch w:val="variable"/>
    <w:sig w:usb0="E10002FF" w:usb1="5000ECFF" w:usb2="00000021" w:usb3="00000000" w:csb0="0000019F" w:csb1="00000000"/>
  </w:font>
  <w:font w:name="Roboto">
    <w:panose1 w:val="020B0604020202020204"/>
    <w:charset w:val="00"/>
    <w:family w:val="auto"/>
    <w:pitch w:val="variable"/>
    <w:sig w:usb0="E0000AFF" w:usb1="5000217F" w:usb2="00000021" w:usb3="00000000" w:csb0="0000019F" w:csb1="00000000"/>
  </w:font>
  <w:font w:name="Effra Medium">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3A087" w14:textId="77777777" w:rsidR="00ED1C61" w:rsidRDefault="00000000">
    <w:pPr>
      <w:pBdr>
        <w:top w:val="nil"/>
        <w:left w:val="nil"/>
        <w:bottom w:val="nil"/>
        <w:right w:val="nil"/>
        <w:between w:val="nil"/>
      </w:pBdr>
      <w:tabs>
        <w:tab w:val="center" w:pos="4680"/>
        <w:tab w:val="right" w:pos="9360"/>
      </w:tabs>
      <w:jc w:val="right"/>
      <w:rPr>
        <w:rFonts w:ascii="Effra Medium" w:eastAsia="Effra Medium" w:hAnsi="Effra Medium" w:cs="Effra Medium"/>
        <w:color w:val="000000"/>
      </w:rPr>
    </w:pPr>
    <w:r>
      <w:rPr>
        <w:rFonts w:ascii="Effra Medium" w:eastAsia="Effra Medium" w:hAnsi="Effra Medium" w:cs="Effra Medium"/>
        <w:color w:val="000000"/>
      </w:rPr>
      <w:fldChar w:fldCharType="begin"/>
    </w:r>
    <w:r>
      <w:rPr>
        <w:rFonts w:ascii="Effra Medium" w:eastAsia="Effra Medium" w:hAnsi="Effra Medium" w:cs="Effra Medium"/>
        <w:color w:val="000000"/>
      </w:rPr>
      <w:instrText>PAGE</w:instrText>
    </w:r>
    <w:r>
      <w:rPr>
        <w:rFonts w:ascii="Effra Medium" w:eastAsia="Effra Medium" w:hAnsi="Effra Medium" w:cs="Effra Medium"/>
        <w:color w:val="000000"/>
      </w:rPr>
      <w:fldChar w:fldCharType="separate"/>
    </w:r>
    <w:r>
      <w:rPr>
        <w:rFonts w:ascii="Effra Medium" w:eastAsia="Effra Medium" w:hAnsi="Effra Medium" w:cs="Effra Medium"/>
        <w:color w:val="000000"/>
      </w:rPr>
      <w:fldChar w:fldCharType="end"/>
    </w:r>
  </w:p>
  <w:p w14:paraId="61E204C7" w14:textId="77777777" w:rsidR="00ED1C61" w:rsidRDefault="00ED1C61">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5E84" w14:textId="77777777" w:rsidR="00ED1C61" w:rsidRDefault="00000000">
    <w:pPr>
      <w:pBdr>
        <w:top w:val="nil"/>
        <w:left w:val="nil"/>
        <w:bottom w:val="nil"/>
        <w:right w:val="nil"/>
        <w:between w:val="nil"/>
      </w:pBdr>
      <w:tabs>
        <w:tab w:val="center" w:pos="4680"/>
        <w:tab w:val="right" w:pos="9772"/>
      </w:tabs>
      <w:ind w:right="-1962"/>
      <w:rPr>
        <w:rFonts w:ascii="Lato" w:eastAsia="Lato" w:hAnsi="Lato" w:cs="Lato"/>
        <w:color w:val="000000"/>
      </w:rPr>
    </w:pPr>
    <w:r>
      <w:rPr>
        <w:rFonts w:ascii="Lato" w:eastAsia="Lato" w:hAnsi="Lato" w:cs="Lato"/>
      </w:rPr>
      <w:tab/>
    </w:r>
    <w:r>
      <w:rPr>
        <w:rFonts w:ascii="Lato" w:eastAsia="Lato" w:hAnsi="Lato" w:cs="Lato"/>
      </w:rPr>
      <w:tab/>
    </w:r>
    <w:r>
      <w:rPr>
        <w:rFonts w:ascii="Lato" w:eastAsia="Lato" w:hAnsi="Lato" w:cs="Lato"/>
        <w:color w:val="000000"/>
      </w:rPr>
      <w:fldChar w:fldCharType="begin"/>
    </w:r>
    <w:r>
      <w:rPr>
        <w:rFonts w:ascii="Lato" w:eastAsia="Lato" w:hAnsi="Lato" w:cs="Lato"/>
        <w:color w:val="000000"/>
      </w:rPr>
      <w:instrText>PAGE</w:instrText>
    </w:r>
    <w:r>
      <w:rPr>
        <w:rFonts w:ascii="Lato" w:eastAsia="Lato" w:hAnsi="Lato" w:cs="Lato"/>
        <w:color w:val="000000"/>
      </w:rPr>
      <w:fldChar w:fldCharType="separate"/>
    </w:r>
    <w:r w:rsidR="008374B0">
      <w:rPr>
        <w:rFonts w:ascii="Lato" w:eastAsia="Lato" w:hAnsi="Lato" w:cs="Lato"/>
        <w:noProof/>
        <w:color w:val="000000"/>
      </w:rPr>
      <w:t>1</w:t>
    </w:r>
    <w:r>
      <w:rPr>
        <w:rFonts w:ascii="Lato" w:eastAsia="Lato" w:hAnsi="Lato" w:cs="Lato"/>
        <w:color w:val="000000"/>
      </w:rPr>
      <w:fldChar w:fldCharType="end"/>
    </w:r>
  </w:p>
  <w:tbl>
    <w:tblPr>
      <w:tblStyle w:val="a0"/>
      <w:tblW w:w="882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68"/>
      <w:gridCol w:w="8761"/>
    </w:tblGrid>
    <w:tr w:rsidR="00ED1C61" w14:paraId="1CFD4D8F" w14:textId="77777777">
      <w:trPr>
        <w:trHeight w:val="840"/>
      </w:trPr>
      <w:tc>
        <w:tcPr>
          <w:tcW w:w="68" w:type="dxa"/>
          <w:shd w:val="clear" w:color="auto" w:fill="009FDF"/>
          <w:tcMar>
            <w:left w:w="0" w:type="dxa"/>
            <w:right w:w="0" w:type="dxa"/>
          </w:tcMar>
        </w:tcPr>
        <w:p w14:paraId="61CDB1D6" w14:textId="77777777" w:rsidR="00ED1C61" w:rsidRDefault="00ED1C61">
          <w:pPr>
            <w:pBdr>
              <w:top w:val="nil"/>
              <w:left w:val="nil"/>
              <w:bottom w:val="nil"/>
              <w:right w:val="nil"/>
              <w:between w:val="nil"/>
            </w:pBdr>
            <w:tabs>
              <w:tab w:val="center" w:pos="4680"/>
              <w:tab w:val="right" w:pos="9360"/>
            </w:tabs>
            <w:jc w:val="both"/>
            <w:rPr>
              <w:rFonts w:ascii="Lato" w:eastAsia="Lato" w:hAnsi="Lato" w:cs="Lato"/>
              <w:color w:val="000000"/>
              <w:sz w:val="16"/>
              <w:szCs w:val="16"/>
            </w:rPr>
          </w:pPr>
        </w:p>
      </w:tc>
      <w:tc>
        <w:tcPr>
          <w:tcW w:w="8761" w:type="dxa"/>
        </w:tcPr>
        <w:p w14:paraId="2B2C4E50" w14:textId="77777777" w:rsidR="00ED1C61" w:rsidRPr="008374B0" w:rsidRDefault="00000000">
          <w:pPr>
            <w:ind w:left="170"/>
            <w:rPr>
              <w:rFonts w:ascii="Lato" w:eastAsia="Lato" w:hAnsi="Lato" w:cs="Lato"/>
              <w:sz w:val="16"/>
              <w:szCs w:val="16"/>
              <w:lang w:val="de-DE"/>
            </w:rPr>
          </w:pPr>
          <w:r w:rsidRPr="008374B0">
            <w:rPr>
              <w:rFonts w:ascii="Lato" w:eastAsia="Lato" w:hAnsi="Lato" w:cs="Lato"/>
              <w:sz w:val="16"/>
              <w:szCs w:val="16"/>
              <w:lang w:val="de-DE"/>
            </w:rPr>
            <w:t>BMI Deutschland GmbH, Frankfurter Landstraße 2-4, 61440 Oberursel, Deutschland · www.bmigroup.de</w:t>
          </w:r>
        </w:p>
        <w:p w14:paraId="5DC5184B" w14:textId="77777777" w:rsidR="00ED1C61" w:rsidRPr="008374B0" w:rsidRDefault="00000000">
          <w:pPr>
            <w:ind w:left="170"/>
            <w:rPr>
              <w:rFonts w:ascii="Lato" w:eastAsia="Lato" w:hAnsi="Lato" w:cs="Lato"/>
              <w:sz w:val="16"/>
              <w:szCs w:val="16"/>
              <w:lang w:val="de-DE"/>
            </w:rPr>
          </w:pPr>
          <w:r w:rsidRPr="008374B0">
            <w:rPr>
              <w:rFonts w:ascii="Lato" w:eastAsia="Lato" w:hAnsi="Lato" w:cs="Lato"/>
              <w:sz w:val="16"/>
              <w:szCs w:val="16"/>
              <w:lang w:val="de-DE"/>
            </w:rPr>
            <w:t xml:space="preserve">Geschäftsführer: Eugenio </w:t>
          </w:r>
          <w:proofErr w:type="spellStart"/>
          <w:r w:rsidRPr="008374B0">
            <w:rPr>
              <w:rFonts w:ascii="Lato" w:eastAsia="Lato" w:hAnsi="Lato" w:cs="Lato"/>
              <w:sz w:val="16"/>
              <w:szCs w:val="16"/>
              <w:lang w:val="de-DE"/>
            </w:rPr>
            <w:t>Cecchin</w:t>
          </w:r>
          <w:proofErr w:type="spellEnd"/>
          <w:r w:rsidRPr="008374B0">
            <w:rPr>
              <w:rFonts w:ascii="Lato" w:eastAsia="Lato" w:hAnsi="Lato" w:cs="Lato"/>
              <w:sz w:val="16"/>
              <w:szCs w:val="16"/>
              <w:lang w:val="de-DE"/>
            </w:rPr>
            <w:t xml:space="preserve">, Carsten </w:t>
          </w:r>
          <w:proofErr w:type="spellStart"/>
          <w:r w:rsidRPr="008374B0">
            <w:rPr>
              <w:rFonts w:ascii="Lato" w:eastAsia="Lato" w:hAnsi="Lato" w:cs="Lato"/>
              <w:sz w:val="16"/>
              <w:szCs w:val="16"/>
              <w:lang w:val="de-DE"/>
            </w:rPr>
            <w:t>Römgens</w:t>
          </w:r>
          <w:proofErr w:type="spellEnd"/>
        </w:p>
        <w:p w14:paraId="6D41EF27" w14:textId="77777777" w:rsidR="00ED1C61" w:rsidRPr="008374B0" w:rsidRDefault="00000000">
          <w:pPr>
            <w:ind w:left="170"/>
            <w:rPr>
              <w:rFonts w:ascii="Lato" w:eastAsia="Lato" w:hAnsi="Lato" w:cs="Lato"/>
              <w:sz w:val="16"/>
              <w:szCs w:val="16"/>
              <w:lang w:val="de-DE"/>
            </w:rPr>
          </w:pPr>
          <w:r w:rsidRPr="008374B0">
            <w:rPr>
              <w:rFonts w:ascii="Lato" w:eastAsia="Lato" w:hAnsi="Lato" w:cs="Lato"/>
              <w:sz w:val="16"/>
              <w:szCs w:val="16"/>
              <w:lang w:val="de-DE"/>
            </w:rPr>
            <w:t xml:space="preserve">Sitz der Gesellschaft: Oberursel/Taunus · Registergericht Bad Homburg v.d.H., HRB 5490 · </w:t>
          </w:r>
          <w:proofErr w:type="spellStart"/>
          <w:r w:rsidRPr="008374B0">
            <w:rPr>
              <w:rFonts w:ascii="Lato" w:eastAsia="Lato" w:hAnsi="Lato" w:cs="Lato"/>
              <w:sz w:val="16"/>
              <w:szCs w:val="16"/>
              <w:lang w:val="de-DE"/>
            </w:rPr>
            <w:t>USt-IdNr</w:t>
          </w:r>
          <w:proofErr w:type="spellEnd"/>
          <w:r w:rsidRPr="008374B0">
            <w:rPr>
              <w:rFonts w:ascii="Lato" w:eastAsia="Lato" w:hAnsi="Lato" w:cs="Lato"/>
              <w:sz w:val="16"/>
              <w:szCs w:val="16"/>
              <w:lang w:val="de-DE"/>
            </w:rPr>
            <w:t>. DE 205688330</w:t>
          </w:r>
        </w:p>
        <w:p w14:paraId="15809951" w14:textId="77777777" w:rsidR="00ED1C61" w:rsidRPr="008374B0" w:rsidRDefault="00000000">
          <w:pPr>
            <w:pBdr>
              <w:top w:val="nil"/>
              <w:left w:val="nil"/>
              <w:bottom w:val="nil"/>
              <w:right w:val="nil"/>
              <w:between w:val="nil"/>
            </w:pBdr>
            <w:ind w:left="170"/>
            <w:rPr>
              <w:rFonts w:ascii="Lato" w:eastAsia="Lato" w:hAnsi="Lato" w:cs="Lato"/>
              <w:sz w:val="16"/>
              <w:szCs w:val="16"/>
              <w:lang w:val="de-DE"/>
            </w:rPr>
          </w:pPr>
          <w:r w:rsidRPr="008374B0">
            <w:rPr>
              <w:rFonts w:ascii="Lato" w:eastAsia="Lato" w:hAnsi="Lato" w:cs="Lato"/>
              <w:sz w:val="16"/>
              <w:szCs w:val="16"/>
              <w:lang w:val="de-DE"/>
            </w:rPr>
            <w:t>BMI Flachdachsysteme GmbH, Frankfurter Landstraße 2-4, 61440 Oberursel, Deutschland · www.bmigroup.de</w:t>
          </w:r>
        </w:p>
        <w:p w14:paraId="01866C81" w14:textId="77777777" w:rsidR="00ED1C61" w:rsidRDefault="00000000">
          <w:pPr>
            <w:pBdr>
              <w:top w:val="nil"/>
              <w:left w:val="nil"/>
              <w:bottom w:val="nil"/>
              <w:right w:val="nil"/>
              <w:between w:val="nil"/>
            </w:pBdr>
            <w:ind w:left="170"/>
            <w:rPr>
              <w:rFonts w:ascii="Lato" w:eastAsia="Lato" w:hAnsi="Lato" w:cs="Lato"/>
              <w:sz w:val="16"/>
              <w:szCs w:val="16"/>
            </w:rPr>
          </w:pPr>
          <w:r w:rsidRPr="008374B0">
            <w:rPr>
              <w:rFonts w:ascii="Lato" w:eastAsia="Lato" w:hAnsi="Lato" w:cs="Lato"/>
              <w:sz w:val="16"/>
              <w:szCs w:val="16"/>
              <w:lang w:val="de-DE"/>
            </w:rPr>
            <w:t xml:space="preserve">Geschäftsführer: Eugenio </w:t>
          </w:r>
          <w:proofErr w:type="spellStart"/>
          <w:r w:rsidRPr="008374B0">
            <w:rPr>
              <w:rFonts w:ascii="Lato" w:eastAsia="Lato" w:hAnsi="Lato" w:cs="Lato"/>
              <w:sz w:val="16"/>
              <w:szCs w:val="16"/>
              <w:lang w:val="de-DE"/>
            </w:rPr>
            <w:t>Cecchin</w:t>
          </w:r>
          <w:proofErr w:type="spellEnd"/>
          <w:r w:rsidRPr="008374B0">
            <w:rPr>
              <w:rFonts w:ascii="Lato" w:eastAsia="Lato" w:hAnsi="Lato" w:cs="Lato"/>
              <w:sz w:val="16"/>
              <w:szCs w:val="16"/>
              <w:lang w:val="de-DE"/>
            </w:rPr>
            <w:t xml:space="preserve">, Carsten </w:t>
          </w:r>
          <w:proofErr w:type="spellStart"/>
          <w:r w:rsidRPr="008374B0">
            <w:rPr>
              <w:rFonts w:ascii="Lato" w:eastAsia="Lato" w:hAnsi="Lato" w:cs="Lato"/>
              <w:sz w:val="16"/>
              <w:szCs w:val="16"/>
              <w:lang w:val="de-DE"/>
            </w:rPr>
            <w:t>Römgens</w:t>
          </w:r>
          <w:proofErr w:type="spellEnd"/>
          <w:r w:rsidRPr="008374B0">
            <w:rPr>
              <w:rFonts w:ascii="Lato" w:eastAsia="Lato" w:hAnsi="Lato" w:cs="Lato"/>
              <w:sz w:val="16"/>
              <w:szCs w:val="16"/>
              <w:lang w:val="de-DE"/>
            </w:rPr>
            <w:br/>
            <w:t xml:space="preserve">Sitz der Gesellschaft: Oberursel/Taunus · Registergericht Bad Homburg v.d.H., HRB 15584 · </w:t>
          </w:r>
          <w:proofErr w:type="spellStart"/>
          <w:r w:rsidRPr="008374B0">
            <w:rPr>
              <w:rFonts w:ascii="Lato" w:eastAsia="Lato" w:hAnsi="Lato" w:cs="Lato"/>
              <w:sz w:val="16"/>
              <w:szCs w:val="16"/>
              <w:lang w:val="de-DE"/>
            </w:rPr>
            <w:t>USt-IdNr</w:t>
          </w:r>
          <w:proofErr w:type="spellEnd"/>
          <w:r w:rsidRPr="008374B0">
            <w:rPr>
              <w:rFonts w:ascii="Lato" w:eastAsia="Lato" w:hAnsi="Lato" w:cs="Lato"/>
              <w:sz w:val="16"/>
              <w:szCs w:val="16"/>
              <w:lang w:val="de-DE"/>
            </w:rPr>
            <w:t xml:space="preserve">. </w:t>
          </w:r>
          <w:r>
            <w:rPr>
              <w:rFonts w:ascii="Lato" w:eastAsia="Lato" w:hAnsi="Lato" w:cs="Lato"/>
              <w:sz w:val="16"/>
              <w:szCs w:val="16"/>
            </w:rPr>
            <w:t>DE 157853086</w:t>
          </w:r>
        </w:p>
      </w:tc>
    </w:tr>
  </w:tbl>
  <w:p w14:paraId="3C951F5F" w14:textId="77777777" w:rsidR="00ED1C61" w:rsidRDefault="00ED1C61">
    <w:pPr>
      <w:pBdr>
        <w:top w:val="nil"/>
        <w:left w:val="nil"/>
        <w:bottom w:val="nil"/>
        <w:right w:val="nil"/>
        <w:between w:val="nil"/>
      </w:pBdr>
      <w:tabs>
        <w:tab w:val="center" w:pos="4680"/>
        <w:tab w:val="right" w:pos="9360"/>
      </w:tabs>
      <w:ind w:right="360"/>
      <w:rPr>
        <w:rFonts w:ascii="Lato" w:eastAsia="Lato" w:hAnsi="Lato" w:cs="Lato"/>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C4E5A" w14:textId="77777777" w:rsidR="00ED1C61" w:rsidRDefault="00000000">
    <w:pPr>
      <w:pBdr>
        <w:top w:val="nil"/>
        <w:left w:val="nil"/>
        <w:bottom w:val="nil"/>
        <w:right w:val="nil"/>
        <w:between w:val="nil"/>
      </w:pBdr>
      <w:tabs>
        <w:tab w:val="center" w:pos="4680"/>
        <w:tab w:val="right" w:pos="9360"/>
      </w:tabs>
      <w:jc w:val="right"/>
      <w:rPr>
        <w:rFonts w:ascii="Effra Medium" w:eastAsia="Effra Medium" w:hAnsi="Effra Medium" w:cs="Effra Medium"/>
        <w:color w:val="000000"/>
      </w:rPr>
    </w:pPr>
    <w:r>
      <w:rPr>
        <w:rFonts w:ascii="Effra Medium" w:eastAsia="Effra Medium" w:hAnsi="Effra Medium" w:cs="Effra Medium"/>
        <w:color w:val="000000"/>
      </w:rPr>
      <w:fldChar w:fldCharType="begin"/>
    </w:r>
    <w:r>
      <w:rPr>
        <w:rFonts w:ascii="Effra Medium" w:eastAsia="Effra Medium" w:hAnsi="Effra Medium" w:cs="Effra Medium"/>
        <w:color w:val="000000"/>
      </w:rPr>
      <w:instrText>PAGE</w:instrText>
    </w:r>
    <w:r>
      <w:rPr>
        <w:rFonts w:ascii="Effra Medium" w:eastAsia="Effra Medium" w:hAnsi="Effra Medium" w:cs="Effra Medium"/>
        <w:color w:val="000000"/>
      </w:rPr>
      <w:fldChar w:fldCharType="separate"/>
    </w:r>
    <w:r>
      <w:rPr>
        <w:rFonts w:ascii="Effra Medium" w:eastAsia="Effra Medium" w:hAnsi="Effra Medium" w:cs="Effra Medium"/>
        <w:color w:val="000000"/>
      </w:rPr>
      <w:fldChar w:fldCharType="end"/>
    </w:r>
  </w:p>
  <w:p w14:paraId="5E76A364" w14:textId="77777777" w:rsidR="00ED1C61" w:rsidRDefault="00ED1C61">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F4971" w14:textId="77777777" w:rsidR="004B6894" w:rsidRDefault="004B6894">
      <w:r>
        <w:separator/>
      </w:r>
    </w:p>
  </w:footnote>
  <w:footnote w:type="continuationSeparator" w:id="0">
    <w:p w14:paraId="6F663190" w14:textId="77777777" w:rsidR="004B6894" w:rsidRDefault="004B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1F31" w14:textId="77777777" w:rsidR="00ED1C61" w:rsidRDefault="00ED1C61">
    <w:pPr>
      <w:widowControl w:val="0"/>
      <w:pBdr>
        <w:top w:val="nil"/>
        <w:left w:val="nil"/>
        <w:bottom w:val="nil"/>
        <w:right w:val="nil"/>
        <w:between w:val="nil"/>
      </w:pBdr>
      <w:spacing w:line="276" w:lineRule="auto"/>
      <w:rPr>
        <w:rFonts w:ascii="Lato" w:eastAsia="Lato" w:hAnsi="Lato" w:cs="Lato"/>
      </w:rPr>
    </w:pPr>
  </w:p>
  <w:tbl>
    <w:tblPr>
      <w:tblStyle w:val="a"/>
      <w:tblW w:w="1002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023"/>
    </w:tblGrid>
    <w:tr w:rsidR="00ED1C61" w14:paraId="14E61315" w14:textId="77777777">
      <w:tc>
        <w:tcPr>
          <w:tcW w:w="10023" w:type="dxa"/>
          <w:vAlign w:val="bottom"/>
        </w:tcPr>
        <w:p w14:paraId="688D6EF1" w14:textId="77777777" w:rsidR="00ED1C61" w:rsidRDefault="00000000">
          <w:pPr>
            <w:pBdr>
              <w:top w:val="nil"/>
              <w:left w:val="nil"/>
              <w:bottom w:val="nil"/>
              <w:right w:val="nil"/>
              <w:between w:val="nil"/>
            </w:pBdr>
            <w:tabs>
              <w:tab w:val="center" w:pos="4680"/>
              <w:tab w:val="right" w:pos="9360"/>
            </w:tabs>
            <w:jc w:val="right"/>
            <w:rPr>
              <w:rFonts w:ascii="Lato" w:eastAsia="Lato" w:hAnsi="Lato" w:cs="Lato"/>
              <w:color w:val="000000"/>
            </w:rPr>
          </w:pPr>
          <w:r>
            <w:rPr>
              <w:rFonts w:ascii="Lato" w:eastAsia="Lato" w:hAnsi="Lato" w:cs="Lato"/>
              <w:noProof/>
              <w:color w:val="000000"/>
            </w:rPr>
            <w:drawing>
              <wp:inline distT="0" distB="0" distL="0" distR="0" wp14:anchorId="73D66989" wp14:editId="039BA6AF">
                <wp:extent cx="901700" cy="90170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01700" cy="901700"/>
                        </a:xfrm>
                        <a:prstGeom prst="rect">
                          <a:avLst/>
                        </a:prstGeom>
                        <a:ln/>
                      </pic:spPr>
                    </pic:pic>
                  </a:graphicData>
                </a:graphic>
              </wp:inline>
            </w:drawing>
          </w:r>
        </w:p>
      </w:tc>
    </w:tr>
    <w:tr w:rsidR="00ED1C61" w14:paraId="3C94D365" w14:textId="77777777">
      <w:trPr>
        <w:trHeight w:val="1400"/>
      </w:trPr>
      <w:tc>
        <w:tcPr>
          <w:tcW w:w="10023" w:type="dxa"/>
          <w:vAlign w:val="bottom"/>
        </w:tcPr>
        <w:p w14:paraId="5976C5F3" w14:textId="77777777" w:rsidR="00ED1C61" w:rsidRDefault="00000000">
          <w:pPr>
            <w:pBdr>
              <w:top w:val="nil"/>
              <w:left w:val="nil"/>
              <w:bottom w:val="nil"/>
              <w:right w:val="nil"/>
              <w:between w:val="nil"/>
            </w:pBdr>
            <w:tabs>
              <w:tab w:val="center" w:pos="4680"/>
              <w:tab w:val="right" w:pos="9360"/>
            </w:tabs>
            <w:rPr>
              <w:rFonts w:ascii="Lato" w:eastAsia="Lato" w:hAnsi="Lato" w:cs="Lato"/>
              <w:b/>
              <w:color w:val="00A3DB"/>
              <w:sz w:val="60"/>
              <w:szCs w:val="60"/>
            </w:rPr>
          </w:pPr>
          <w:proofErr w:type="spellStart"/>
          <w:r>
            <w:rPr>
              <w:rFonts w:ascii="Lato" w:eastAsia="Lato" w:hAnsi="Lato" w:cs="Lato"/>
              <w:b/>
              <w:color w:val="00A3DB"/>
              <w:sz w:val="60"/>
              <w:szCs w:val="60"/>
            </w:rPr>
            <w:t>Pressemitteilung</w:t>
          </w:r>
          <w:proofErr w:type="spellEnd"/>
        </w:p>
      </w:tc>
    </w:tr>
  </w:tbl>
  <w:p w14:paraId="347E948C" w14:textId="77777777" w:rsidR="00ED1C61" w:rsidRDefault="00ED1C61">
    <w:pPr>
      <w:pBdr>
        <w:top w:val="nil"/>
        <w:left w:val="nil"/>
        <w:bottom w:val="nil"/>
        <w:right w:val="nil"/>
        <w:between w:val="nil"/>
      </w:pBdr>
      <w:tabs>
        <w:tab w:val="center" w:pos="4680"/>
        <w:tab w:val="right" w:pos="9360"/>
      </w:tabs>
      <w:jc w:val="right"/>
      <w:rPr>
        <w:rFonts w:ascii="Lato" w:eastAsia="Lato" w:hAnsi="Lato" w:cs="Lato"/>
        <w:color w:val="00000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C61"/>
    <w:rsid w:val="002516C5"/>
    <w:rsid w:val="003F1FA4"/>
    <w:rsid w:val="00403428"/>
    <w:rsid w:val="004B6894"/>
    <w:rsid w:val="004E0971"/>
    <w:rsid w:val="00543200"/>
    <w:rsid w:val="00621027"/>
    <w:rsid w:val="008374B0"/>
    <w:rsid w:val="008B62F8"/>
    <w:rsid w:val="00ED1C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572526F"/>
  <w15:docId w15:val="{DCD07FDF-DCBD-CE41-9E32-531745CD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Effra Light" w:eastAsia="Effra Light" w:hAnsi="Effra Light" w:cs="Effra Light"/>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08" w:type="dxa"/>
        <w:right w:w="108" w:type="dxa"/>
      </w:tblCellMar>
    </w:tblPr>
  </w:style>
  <w:style w:type="character" w:styleId="Hyperlink">
    <w:name w:val="Hyperlink"/>
    <w:basedOn w:val="Absatz-Standardschriftart"/>
    <w:uiPriority w:val="99"/>
    <w:unhideWhenUsed/>
    <w:rsid w:val="00403428"/>
    <w:rPr>
      <w:color w:val="0000FF" w:themeColor="hyperlink"/>
      <w:u w:val="single"/>
    </w:rPr>
  </w:style>
  <w:style w:type="character" w:styleId="NichtaufgelsteErwhnung">
    <w:name w:val="Unresolved Mention"/>
    <w:basedOn w:val="Absatz-Standardschriftart"/>
    <w:uiPriority w:val="99"/>
    <w:semiHidden/>
    <w:unhideWhenUsed/>
    <w:rsid w:val="00403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zebe-pr.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mailto:dagmar.bohm@bmigroup.com" TargetMode="Externa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migroup.com/d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bit.ly/41wgNNW"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739</Words>
  <Characters>4662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zebe-pr</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Nils Fortmann</cp:lastModifiedBy>
  <cp:revision>5</cp:revision>
  <dcterms:created xsi:type="dcterms:W3CDTF">2023-05-16T05:54:00Z</dcterms:created>
  <dcterms:modified xsi:type="dcterms:W3CDTF">2023-08-23T14:05:00Z</dcterms:modified>
</cp:coreProperties>
</file>